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78B" w:rsidRPr="009253EC" w:rsidRDefault="008C578B">
      <w:pPr>
        <w:pStyle w:val="Ttulo1"/>
        <w:ind w:left="0" w:firstLine="0"/>
        <w:jc w:val="center"/>
        <w:rPr>
          <w:rFonts w:ascii="Calibri" w:hAnsi="Calibri" w:cs="Calibri"/>
          <w:b/>
          <w:bCs/>
          <w:color w:val="auto"/>
          <w:sz w:val="24"/>
          <w:szCs w:val="24"/>
        </w:rPr>
      </w:pPr>
      <w:r w:rsidRPr="006E7CDE">
        <w:rPr>
          <w:rFonts w:ascii="Calibri" w:hAnsi="Calibri" w:cs="Calibri"/>
          <w:b/>
          <w:bCs/>
          <w:i/>
          <w:iCs/>
          <w:color w:val="CC0000"/>
          <w:sz w:val="36"/>
          <w:szCs w:val="24"/>
          <w14:shadow w14:blurRad="50800" w14:dist="38100" w14:dir="2700000" w14:sx="100000" w14:sy="100000" w14:kx="0" w14:ky="0" w14:algn="tl">
            <w14:srgbClr w14:val="000000">
              <w14:alpha w14:val="60000"/>
            </w14:srgbClr>
          </w14:shadow>
        </w:rPr>
        <w:t>Usucapião Extrajudicial</w:t>
      </w:r>
      <w:r w:rsidRPr="009253EC">
        <w:rPr>
          <w:rFonts w:ascii="Calibri" w:hAnsi="Calibri" w:cs="Calibri"/>
          <w:b/>
          <w:bCs/>
          <w:color w:val="CC0000"/>
          <w:sz w:val="36"/>
          <w:szCs w:val="24"/>
        </w:rPr>
        <w:t xml:space="preserve"> </w:t>
      </w:r>
      <w:r w:rsidRPr="009253EC">
        <w:rPr>
          <w:rFonts w:ascii="Calibri" w:hAnsi="Calibri" w:cs="Calibri"/>
          <w:b/>
          <w:bCs/>
          <w:color w:val="CC0000"/>
          <w:sz w:val="36"/>
          <w:szCs w:val="24"/>
        </w:rPr>
        <w:br/>
        <w:t>(Provimento nº 65/2017 CNJ)</w:t>
      </w:r>
      <w:r w:rsidRPr="009253EC">
        <w:rPr>
          <w:rFonts w:ascii="Calibri" w:hAnsi="Calibri" w:cs="Calibri"/>
          <w:b/>
          <w:bCs/>
          <w:color w:val="CC0000"/>
          <w:sz w:val="36"/>
          <w:szCs w:val="24"/>
        </w:rPr>
        <w:br/>
      </w:r>
      <w:r w:rsidRPr="00463929">
        <w:rPr>
          <w:rFonts w:ascii="Calibri" w:hAnsi="Calibri" w:cs="Calibri"/>
          <w:b/>
          <w:bCs/>
          <w:color w:val="CC0000"/>
          <w:sz w:val="24"/>
          <w:szCs w:val="24"/>
        </w:rPr>
        <w:br/>
      </w:r>
      <w:r w:rsidRPr="00463929">
        <w:rPr>
          <w:rFonts w:ascii="Calibri" w:hAnsi="Calibri" w:cs="Calibri"/>
          <w:b/>
          <w:bCs/>
          <w:sz w:val="24"/>
          <w:szCs w:val="24"/>
        </w:rPr>
        <w:t>3º Simpósio de</w:t>
      </w:r>
      <w:r w:rsidR="00E02586">
        <w:rPr>
          <w:rFonts w:ascii="Calibri" w:hAnsi="Calibri" w:cs="Calibri"/>
          <w:b/>
          <w:bCs/>
          <w:sz w:val="24"/>
          <w:szCs w:val="24"/>
        </w:rPr>
        <w:t xml:space="preserve"> </w:t>
      </w:r>
      <w:r w:rsidRPr="00463929">
        <w:rPr>
          <w:rFonts w:ascii="Calibri" w:hAnsi="Calibri" w:cs="Calibri"/>
          <w:b/>
          <w:bCs/>
          <w:sz w:val="24"/>
          <w:szCs w:val="24"/>
        </w:rPr>
        <w:t>Direito Notarial e Registral</w:t>
      </w:r>
      <w:r w:rsidRPr="00463929">
        <w:rPr>
          <w:rFonts w:ascii="Calibri" w:hAnsi="Calibri" w:cs="Calibri"/>
          <w:b/>
          <w:bCs/>
          <w:color w:val="CC0000"/>
          <w:sz w:val="24"/>
          <w:szCs w:val="24"/>
        </w:rPr>
        <w:br/>
      </w:r>
    </w:p>
    <w:p w:rsidR="008C578B" w:rsidRPr="009253EC" w:rsidRDefault="008C578B">
      <w:pPr>
        <w:pStyle w:val="Ttulo2"/>
        <w:ind w:left="0" w:firstLine="0"/>
        <w:jc w:val="center"/>
        <w:rPr>
          <w:rFonts w:ascii="Calibri" w:hAnsi="Calibri" w:cs="Calibri"/>
          <w:color w:val="auto"/>
          <w:sz w:val="24"/>
          <w:szCs w:val="24"/>
        </w:rPr>
      </w:pPr>
      <w:r w:rsidRPr="009253EC">
        <w:rPr>
          <w:rFonts w:ascii="Calibri" w:hAnsi="Calibri" w:cs="Calibri"/>
          <w:i/>
          <w:iCs/>
          <w:color w:val="auto"/>
          <w:sz w:val="24"/>
          <w:szCs w:val="24"/>
        </w:rPr>
        <w:t>João Pedro Lamana Paiva</w:t>
      </w:r>
      <w:r w:rsidRPr="009253EC">
        <w:rPr>
          <w:rFonts w:ascii="Calibri" w:hAnsi="Calibri" w:cs="Calibri"/>
          <w:color w:val="auto"/>
          <w:sz w:val="24"/>
          <w:szCs w:val="24"/>
        </w:rPr>
        <w:br/>
      </w:r>
      <w:r w:rsidRPr="009253EC">
        <w:rPr>
          <w:rFonts w:ascii="Calibri" w:hAnsi="Calibri" w:cs="Calibri"/>
          <w:i/>
          <w:iCs/>
          <w:color w:val="auto"/>
          <w:sz w:val="24"/>
          <w:szCs w:val="24"/>
        </w:rPr>
        <w:t>Registrador de Imóveis da 1ª Zona de Porto Alegre</w:t>
      </w:r>
    </w:p>
    <w:p w:rsidR="008C578B" w:rsidRPr="009253EC" w:rsidRDefault="008C578B">
      <w:pPr>
        <w:pStyle w:val="Ttulo1"/>
        <w:rPr>
          <w:rFonts w:ascii="Arial" w:hAnsi="Arial" w:cs="Arial"/>
          <w:color w:val="auto"/>
          <w:sz w:val="24"/>
          <w:szCs w:val="24"/>
        </w:rPr>
      </w:pPr>
    </w:p>
    <w:p w:rsidR="008C578B" w:rsidRPr="009253EC" w:rsidRDefault="008C578B">
      <w:pPr>
        <w:pStyle w:val="Ttulo2"/>
        <w:ind w:left="0" w:firstLine="0"/>
        <w:jc w:val="center"/>
        <w:rPr>
          <w:rFonts w:ascii="Calibri" w:hAnsi="Calibri" w:cs="Calibri"/>
          <w:b/>
          <w:bCs/>
          <w:color w:val="auto"/>
          <w:sz w:val="24"/>
          <w:szCs w:val="24"/>
        </w:rPr>
      </w:pPr>
    </w:p>
    <w:p w:rsidR="008C578B" w:rsidRPr="00463929" w:rsidRDefault="008C578B">
      <w:pPr>
        <w:pStyle w:val="Ttulo2"/>
        <w:ind w:left="0" w:firstLine="0"/>
        <w:jc w:val="center"/>
        <w:rPr>
          <w:rFonts w:ascii="Calibri" w:hAnsi="Calibri" w:cs="Calibri"/>
          <w:b/>
          <w:bCs/>
          <w:color w:val="FF0000"/>
          <w:sz w:val="24"/>
          <w:szCs w:val="24"/>
        </w:rPr>
      </w:pPr>
      <w:r w:rsidRPr="00463929">
        <w:rPr>
          <w:rFonts w:ascii="Calibri" w:hAnsi="Calibri" w:cs="Calibri"/>
          <w:b/>
          <w:bCs/>
          <w:color w:val="FF0000"/>
          <w:sz w:val="24"/>
          <w:szCs w:val="24"/>
        </w:rPr>
        <w:t>1. INTRODUÇÃO</w:t>
      </w:r>
    </w:p>
    <w:p w:rsidR="008C578B" w:rsidRPr="00463929" w:rsidRDefault="008C578B">
      <w:pPr>
        <w:pStyle w:val="Ttulo2"/>
        <w:ind w:left="540" w:hanging="540"/>
        <w:jc w:val="both"/>
        <w:rPr>
          <w:rFonts w:ascii="Calibri" w:hAnsi="Calibri" w:cs="Calibri"/>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Usucapião Extrajudicial</w:t>
      </w:r>
    </w:p>
    <w:p w:rsidR="008C578B" w:rsidRPr="00463929" w:rsidRDefault="008C578B" w:rsidP="00463929">
      <w:pPr>
        <w:pStyle w:val="Ttulo2"/>
        <w:numPr>
          <w:ilvl w:val="0"/>
          <w:numId w:val="1"/>
        </w:numPr>
        <w:ind w:left="540" w:hanging="540"/>
        <w:jc w:val="both"/>
        <w:rPr>
          <w:rFonts w:ascii="Calibri" w:hAnsi="Calibri" w:cs="Calibri"/>
          <w:sz w:val="24"/>
          <w:szCs w:val="24"/>
        </w:rPr>
      </w:pPr>
      <w:r w:rsidRPr="00463929">
        <w:rPr>
          <w:rFonts w:ascii="Calibri" w:hAnsi="Calibri" w:cs="Calibri"/>
          <w:sz w:val="24"/>
          <w:szCs w:val="24"/>
        </w:rPr>
        <w:t xml:space="preserve">A </w:t>
      </w:r>
      <w:r w:rsidRPr="00463929">
        <w:rPr>
          <w:rFonts w:ascii="Calibri" w:hAnsi="Calibri" w:cs="Calibri"/>
          <w:b/>
          <w:bCs/>
          <w:sz w:val="24"/>
          <w:szCs w:val="24"/>
        </w:rPr>
        <w:t>usucapião extrajudicial</w:t>
      </w:r>
      <w:r w:rsidRPr="00463929">
        <w:rPr>
          <w:rFonts w:ascii="Calibri" w:hAnsi="Calibri" w:cs="Calibri"/>
          <w:sz w:val="24"/>
          <w:szCs w:val="24"/>
        </w:rPr>
        <w:t xml:space="preserve">, que tem caráter opcional ao jurisdicionado, </w:t>
      </w:r>
      <w:r w:rsidRPr="00463929">
        <w:rPr>
          <w:rFonts w:ascii="Calibri" w:hAnsi="Calibri" w:cs="Calibri"/>
          <w:b/>
          <w:bCs/>
          <w:sz w:val="24"/>
          <w:szCs w:val="24"/>
        </w:rPr>
        <w:t>processando-se perante o Registro de Imóveis</w:t>
      </w:r>
      <w:r w:rsidRPr="00463929">
        <w:rPr>
          <w:rFonts w:ascii="Calibri" w:hAnsi="Calibri" w:cs="Calibri"/>
          <w:sz w:val="24"/>
          <w:szCs w:val="24"/>
        </w:rPr>
        <w:t xml:space="preserve">, é uma das grandes novidades da nova lei processual civil (artigo 1.071 que inseriu o artigo 216-A na Lei nº 6.015/73 </w:t>
      </w:r>
      <w:r w:rsidRPr="00463929">
        <w:rPr>
          <w:rFonts w:ascii="Calibri" w:hAnsi="Calibri" w:cs="Calibri"/>
          <w:b/>
          <w:bCs/>
          <w:color w:val="FF0000"/>
          <w:sz w:val="24"/>
          <w:szCs w:val="24"/>
        </w:rPr>
        <w:t>- ver Prov. 65 do CNJ</w:t>
      </w:r>
      <w:r w:rsidRPr="00463929">
        <w:rPr>
          <w:rFonts w:ascii="Calibri" w:hAnsi="Calibri" w:cs="Calibri"/>
          <w:sz w:val="24"/>
          <w:szCs w:val="24"/>
        </w:rPr>
        <w:t xml:space="preserve">). </w:t>
      </w:r>
    </w:p>
    <w:p w:rsidR="008C578B" w:rsidRPr="00463929" w:rsidRDefault="008C578B" w:rsidP="00463929">
      <w:pPr>
        <w:pStyle w:val="Ttulo2"/>
        <w:numPr>
          <w:ilvl w:val="0"/>
          <w:numId w:val="1"/>
        </w:numPr>
        <w:ind w:left="540" w:hanging="540"/>
        <w:jc w:val="both"/>
        <w:rPr>
          <w:rFonts w:ascii="Calibri" w:hAnsi="Calibri" w:cs="Calibri"/>
          <w:sz w:val="24"/>
          <w:szCs w:val="24"/>
        </w:rPr>
      </w:pPr>
      <w:r w:rsidRPr="00463929">
        <w:rPr>
          <w:rFonts w:ascii="Calibri" w:hAnsi="Calibri" w:cs="Calibri"/>
          <w:sz w:val="24"/>
          <w:szCs w:val="24"/>
        </w:rPr>
        <w:t xml:space="preserve">É um trabalho desenvolvido em conjunto entre advogado/defensor público, tabelião e registrador imobiliário, </w:t>
      </w:r>
      <w:r w:rsidRPr="006E7CDE">
        <w:rPr>
          <w:rFonts w:ascii="Calibri" w:hAnsi="Calibri" w:cs="Calibri"/>
          <w:b/>
          <w:bCs/>
          <w:i/>
          <w:iCs/>
          <w:sz w:val="24"/>
          <w:szCs w:val="24"/>
          <w14:shadow w14:blurRad="50800" w14:dist="38100" w14:dir="2700000" w14:sx="100000" w14:sy="100000" w14:kx="0" w14:ky="0" w14:algn="tl">
            <w14:srgbClr w14:val="000000">
              <w14:alpha w14:val="60000"/>
            </w14:srgbClr>
          </w14:shadow>
        </w:rPr>
        <w:t>evidenciando mais um instrumento da desjudicialização</w:t>
      </w:r>
      <w:r w:rsidRPr="00463929">
        <w:rPr>
          <w:rFonts w:ascii="Calibri" w:hAnsi="Calibri" w:cs="Calibri"/>
          <w:sz w:val="24"/>
          <w:szCs w:val="24"/>
        </w:rPr>
        <w:t>.</w:t>
      </w:r>
    </w:p>
    <w:p w:rsidR="008C578B" w:rsidRPr="00463929" w:rsidRDefault="008C578B">
      <w:pPr>
        <w:pStyle w:val="Ttulo2"/>
        <w:ind w:left="540" w:hanging="540"/>
        <w:jc w:val="both"/>
        <w:rPr>
          <w:rFonts w:ascii="Calibri" w:hAnsi="Calibri" w:cs="Calibri"/>
          <w:sz w:val="24"/>
          <w:szCs w:val="24"/>
        </w:rPr>
      </w:pPr>
    </w:p>
    <w:p w:rsidR="008C578B" w:rsidRPr="00463929" w:rsidRDefault="008C578B">
      <w:pPr>
        <w:pStyle w:val="Ttulo2"/>
        <w:ind w:left="540" w:hanging="540"/>
        <w:jc w:val="both"/>
        <w:rPr>
          <w:rFonts w:ascii="Calibri" w:hAnsi="Calibri" w:cs="Calibri"/>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Modo de Aquisição do Domínio</w:t>
      </w:r>
      <w:r w:rsidR="009253EC">
        <w:rPr>
          <w:rFonts w:ascii="Calibri" w:hAnsi="Calibri" w:cs="Calibri"/>
          <w:b/>
          <w:bCs/>
          <w:color w:val="C00000"/>
          <w:sz w:val="24"/>
          <w:szCs w:val="24"/>
        </w:rPr>
        <w:t xml:space="preserve"> </w:t>
      </w:r>
      <w:r w:rsidRPr="00463929">
        <w:rPr>
          <w:rFonts w:ascii="Calibri" w:hAnsi="Calibri" w:cs="Calibri"/>
          <w:b/>
          <w:bCs/>
          <w:color w:val="C00000"/>
          <w:sz w:val="24"/>
          <w:szCs w:val="24"/>
        </w:rPr>
        <w:t>ou de outro direito real</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A Usucapião é uma forma de aquisição da propriedade ou de outros direitos reais em razão da posse no transcorrer do tempo, vinculada ao cumprimento de requisitos definidos em lei.</w:t>
      </w:r>
    </w:p>
    <w:p w:rsidR="008C578B" w:rsidRPr="00463929" w:rsidRDefault="008C578B">
      <w:pPr>
        <w:pStyle w:val="Ttulo2"/>
        <w:ind w:left="0" w:firstLine="0"/>
        <w:jc w:val="both"/>
        <w:rPr>
          <w:rFonts w:ascii="Calibri" w:hAnsi="Calibri" w:cs="Calibri"/>
          <w:b/>
          <w:bCs/>
          <w:color w:val="FF0000"/>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color w:val="FF0000"/>
          <w:sz w:val="24"/>
          <w:szCs w:val="24"/>
        </w:rPr>
        <w:t xml:space="preserve">É modo </w:t>
      </w:r>
      <w:r w:rsidRPr="00463929">
        <w:rPr>
          <w:rFonts w:ascii="Calibri" w:hAnsi="Calibri" w:cs="Calibri"/>
          <w:b/>
          <w:bCs/>
          <w:color w:val="FF0000"/>
          <w:sz w:val="24"/>
          <w:szCs w:val="24"/>
          <w:u w:val="single"/>
        </w:rPr>
        <w:t>ORIGINÁRIO</w:t>
      </w:r>
      <w:r w:rsidRPr="00463929">
        <w:rPr>
          <w:rFonts w:ascii="Calibri" w:hAnsi="Calibri" w:cs="Calibri"/>
          <w:b/>
          <w:bCs/>
          <w:color w:val="FF0000"/>
          <w:sz w:val="24"/>
          <w:szCs w:val="24"/>
        </w:rPr>
        <w:t xml:space="preserve"> (art. 25 do Prov. 65 do CNJ) </w:t>
      </w:r>
      <w:r w:rsidRPr="00463929">
        <w:rPr>
          <w:rFonts w:ascii="Calibri" w:hAnsi="Calibri" w:cs="Calibri"/>
          <w:b/>
          <w:bCs/>
          <w:color w:val="FF0000"/>
          <w:sz w:val="24"/>
          <w:szCs w:val="24"/>
          <w:u w:val="single"/>
        </w:rPr>
        <w:t>ou</w:t>
      </w:r>
      <w:r w:rsidRPr="00463929">
        <w:rPr>
          <w:rFonts w:ascii="Calibri" w:hAnsi="Calibri" w:cs="Calibri"/>
          <w:b/>
          <w:bCs/>
          <w:color w:val="FF0000"/>
          <w:sz w:val="24"/>
          <w:szCs w:val="24"/>
        </w:rPr>
        <w:t xml:space="preserve"> </w:t>
      </w:r>
      <w:r w:rsidRPr="00463929">
        <w:rPr>
          <w:rFonts w:ascii="Calibri" w:hAnsi="Calibri" w:cs="Calibri"/>
          <w:b/>
          <w:bCs/>
          <w:color w:val="FF0000"/>
          <w:sz w:val="24"/>
          <w:szCs w:val="24"/>
          <w:u w:val="single"/>
        </w:rPr>
        <w:t>DERIVADO</w:t>
      </w:r>
      <w:r w:rsidRPr="00463929">
        <w:rPr>
          <w:rFonts w:ascii="Calibri" w:hAnsi="Calibri" w:cs="Calibri"/>
          <w:b/>
          <w:bCs/>
          <w:color w:val="FF0000"/>
          <w:sz w:val="24"/>
          <w:szCs w:val="24"/>
        </w:rPr>
        <w:t xml:space="preserve"> (art. 21 do Prov. 65 do CNJ) de aquisição do domínio???</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E se o imóvel usucapiendo encontra-se hipotecado? A hipoteca acompanhará ou não o imóvel usucapido?</w:t>
      </w:r>
      <w:r w:rsidRPr="00463929">
        <w:rPr>
          <w:rFonts w:ascii="Calibri" w:hAnsi="Calibri" w:cs="Calibri"/>
          <w:sz w:val="24"/>
          <w:szCs w:val="24"/>
        </w:rPr>
        <w:tab/>
      </w:r>
    </w:p>
    <w:p w:rsidR="009253EC" w:rsidRDefault="009253EC">
      <w:pPr>
        <w:pStyle w:val="Ttulo1"/>
        <w:ind w:left="0" w:firstLine="0"/>
        <w:jc w:val="center"/>
        <w:rPr>
          <w:rFonts w:ascii="Calibri" w:hAnsi="Calibri" w:cs="Calibri"/>
          <w:b/>
          <w:bCs/>
          <w:color w:val="C00000"/>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Modalidades</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ab/>
        <w:t>A aquisição da propriedade pela usucapião possuí três diferentes procedimentos:</w:t>
      </w:r>
    </w:p>
    <w:p w:rsidR="008C578B" w:rsidRPr="00463929" w:rsidRDefault="008C578B" w:rsidP="00463929">
      <w:pPr>
        <w:pStyle w:val="Ttulo2"/>
        <w:numPr>
          <w:ilvl w:val="0"/>
          <w:numId w:val="2"/>
        </w:numPr>
        <w:ind w:left="810" w:hanging="810"/>
        <w:jc w:val="both"/>
        <w:rPr>
          <w:rFonts w:ascii="Calibri" w:hAnsi="Calibri" w:cs="Calibri"/>
          <w:b/>
          <w:bCs/>
          <w:sz w:val="24"/>
          <w:szCs w:val="24"/>
        </w:rPr>
      </w:pPr>
      <w:r w:rsidRPr="00463929">
        <w:rPr>
          <w:rFonts w:ascii="Calibri" w:hAnsi="Calibri" w:cs="Calibri"/>
          <w:sz w:val="24"/>
          <w:szCs w:val="24"/>
        </w:rPr>
        <w:t xml:space="preserve">Usucapião </w:t>
      </w:r>
      <w:r w:rsidRPr="00463929">
        <w:rPr>
          <w:rFonts w:ascii="Calibri" w:hAnsi="Calibri" w:cs="Calibri"/>
          <w:b/>
          <w:bCs/>
          <w:sz w:val="24"/>
          <w:szCs w:val="24"/>
        </w:rPr>
        <w:t>Judicial</w:t>
      </w:r>
    </w:p>
    <w:p w:rsidR="008C578B" w:rsidRPr="00463929" w:rsidRDefault="008C578B" w:rsidP="00463929">
      <w:pPr>
        <w:pStyle w:val="Ttulo2"/>
        <w:numPr>
          <w:ilvl w:val="0"/>
          <w:numId w:val="2"/>
        </w:numPr>
        <w:ind w:left="810" w:hanging="810"/>
        <w:jc w:val="both"/>
        <w:rPr>
          <w:rFonts w:ascii="Calibri" w:hAnsi="Calibri" w:cs="Calibri"/>
          <w:b/>
          <w:bCs/>
          <w:sz w:val="24"/>
          <w:szCs w:val="24"/>
        </w:rPr>
      </w:pPr>
      <w:r w:rsidRPr="00463929">
        <w:rPr>
          <w:rFonts w:ascii="Calibri" w:hAnsi="Calibri" w:cs="Calibri"/>
          <w:sz w:val="24"/>
          <w:szCs w:val="24"/>
        </w:rPr>
        <w:t xml:space="preserve">Usucapião </w:t>
      </w:r>
      <w:r w:rsidRPr="00463929">
        <w:rPr>
          <w:rFonts w:ascii="Calibri" w:hAnsi="Calibri" w:cs="Calibri"/>
          <w:b/>
          <w:bCs/>
          <w:sz w:val="24"/>
          <w:szCs w:val="24"/>
        </w:rPr>
        <w:t>Administrativa (*)</w:t>
      </w:r>
    </w:p>
    <w:p w:rsidR="008C578B" w:rsidRPr="00463929" w:rsidRDefault="008C578B" w:rsidP="00463929">
      <w:pPr>
        <w:pStyle w:val="Ttulo2"/>
        <w:numPr>
          <w:ilvl w:val="0"/>
          <w:numId w:val="2"/>
        </w:numPr>
        <w:ind w:left="810" w:hanging="810"/>
        <w:jc w:val="both"/>
        <w:rPr>
          <w:rFonts w:ascii="Calibri" w:hAnsi="Calibri" w:cs="Calibri"/>
          <w:b/>
          <w:bCs/>
          <w:sz w:val="24"/>
          <w:szCs w:val="24"/>
        </w:rPr>
      </w:pPr>
      <w:r w:rsidRPr="00463929">
        <w:rPr>
          <w:rFonts w:ascii="Calibri" w:hAnsi="Calibri" w:cs="Calibri"/>
          <w:sz w:val="24"/>
          <w:szCs w:val="24"/>
        </w:rPr>
        <w:t xml:space="preserve">Usucapião </w:t>
      </w:r>
      <w:r w:rsidRPr="00463929">
        <w:rPr>
          <w:rFonts w:ascii="Calibri" w:hAnsi="Calibri" w:cs="Calibri"/>
          <w:b/>
          <w:bCs/>
          <w:sz w:val="24"/>
          <w:szCs w:val="24"/>
        </w:rPr>
        <w:t>Extrajudicial</w:t>
      </w:r>
    </w:p>
    <w:p w:rsidR="008C578B" w:rsidRPr="00463929" w:rsidRDefault="008C578B">
      <w:pPr>
        <w:pStyle w:val="Ttulo1"/>
        <w:rPr>
          <w:rFonts w:ascii="Arial" w:hAnsi="Arial" w:cs="Arial"/>
          <w:sz w:val="24"/>
          <w:szCs w:val="24"/>
        </w:rPr>
      </w:pPr>
    </w:p>
    <w:p w:rsidR="008C578B" w:rsidRPr="00463929" w:rsidRDefault="008C578B" w:rsidP="00463929">
      <w:pPr>
        <w:pStyle w:val="Ttulo2"/>
        <w:numPr>
          <w:ilvl w:val="0"/>
          <w:numId w:val="2"/>
        </w:numPr>
        <w:ind w:left="540" w:hanging="540"/>
        <w:jc w:val="both"/>
        <w:rPr>
          <w:rFonts w:ascii="Calibri" w:hAnsi="Calibri" w:cs="Calibri"/>
          <w:sz w:val="24"/>
          <w:szCs w:val="24"/>
        </w:rPr>
      </w:pPr>
      <w:r w:rsidRPr="00463929">
        <w:rPr>
          <w:rFonts w:ascii="Calibri" w:hAnsi="Calibri" w:cs="Calibri"/>
          <w:sz w:val="24"/>
          <w:szCs w:val="24"/>
        </w:rPr>
        <w:t xml:space="preserve">A </w:t>
      </w:r>
      <w:r w:rsidRPr="00463929">
        <w:rPr>
          <w:rFonts w:ascii="Calibri" w:hAnsi="Calibri" w:cs="Calibri"/>
          <w:b/>
          <w:bCs/>
          <w:sz w:val="24"/>
          <w:szCs w:val="24"/>
          <w:u w:val="single"/>
        </w:rPr>
        <w:t>usucapião judicial</w:t>
      </w:r>
      <w:r w:rsidRPr="00463929">
        <w:rPr>
          <w:rFonts w:ascii="Calibri" w:hAnsi="Calibri" w:cs="Calibri"/>
          <w:b/>
          <w:bCs/>
          <w:sz w:val="24"/>
          <w:szCs w:val="24"/>
        </w:rPr>
        <w:t xml:space="preserve"> </w:t>
      </w:r>
      <w:r w:rsidRPr="00463929">
        <w:rPr>
          <w:rFonts w:ascii="Calibri" w:hAnsi="Calibri" w:cs="Calibri"/>
          <w:sz w:val="24"/>
          <w:szCs w:val="24"/>
        </w:rPr>
        <w:t xml:space="preserve">é a forma mais conhecida de se alcançar o direito, podendo ser aplicado a todas as espécies de usucapião, com exceção da Lei nº 11.977/09, hoje Lei nº 13.465/17. Está prevista no Código Civil a partir dos artigos 1.238 e segs. </w:t>
      </w:r>
    </w:p>
    <w:p w:rsidR="008C578B" w:rsidRPr="00463929" w:rsidRDefault="008C578B">
      <w:pPr>
        <w:pStyle w:val="Ttulo2"/>
        <w:ind w:left="540" w:hanging="540"/>
        <w:jc w:val="both"/>
        <w:rPr>
          <w:rFonts w:ascii="Calibri" w:hAnsi="Calibri" w:cs="Calibri"/>
          <w:sz w:val="24"/>
          <w:szCs w:val="24"/>
        </w:rPr>
      </w:pPr>
    </w:p>
    <w:p w:rsidR="008C578B" w:rsidRPr="00463929" w:rsidRDefault="008C578B" w:rsidP="00463929">
      <w:pPr>
        <w:pStyle w:val="Ttulo2"/>
        <w:numPr>
          <w:ilvl w:val="0"/>
          <w:numId w:val="2"/>
        </w:numPr>
        <w:ind w:left="540" w:hanging="540"/>
        <w:jc w:val="both"/>
        <w:rPr>
          <w:rFonts w:ascii="Calibri" w:hAnsi="Calibri" w:cs="Calibri"/>
          <w:sz w:val="24"/>
          <w:szCs w:val="24"/>
        </w:rPr>
      </w:pPr>
      <w:r w:rsidRPr="00463929">
        <w:rPr>
          <w:rFonts w:ascii="Calibri" w:hAnsi="Calibri" w:cs="Calibri"/>
          <w:sz w:val="24"/>
          <w:szCs w:val="24"/>
        </w:rPr>
        <w:t>Possuía um procedimento específico no CPC, o qual foi subtraído na Lei nº 13.105/15. Agora, segue o rito ordinário comum, com as observações dos artigos 246, §3º e 259, I do CPC.</w:t>
      </w:r>
    </w:p>
    <w:p w:rsidR="008C578B" w:rsidRPr="00463929" w:rsidRDefault="008C578B">
      <w:pPr>
        <w:pStyle w:val="Ttulo1"/>
        <w:rPr>
          <w:rFonts w:ascii="Arial" w:hAnsi="Arial" w:cs="Arial"/>
          <w:sz w:val="24"/>
          <w:szCs w:val="24"/>
        </w:rPr>
      </w:pPr>
    </w:p>
    <w:p w:rsidR="008C578B" w:rsidRPr="00463929" w:rsidRDefault="008C578B" w:rsidP="00463929">
      <w:pPr>
        <w:pStyle w:val="Ttulo2"/>
        <w:numPr>
          <w:ilvl w:val="0"/>
          <w:numId w:val="2"/>
        </w:numPr>
        <w:ind w:left="540" w:hanging="540"/>
        <w:jc w:val="both"/>
        <w:rPr>
          <w:rFonts w:ascii="Calibri" w:hAnsi="Calibri" w:cs="Calibri"/>
          <w:sz w:val="24"/>
          <w:szCs w:val="24"/>
        </w:rPr>
      </w:pPr>
      <w:r w:rsidRPr="00463929">
        <w:rPr>
          <w:rFonts w:ascii="Calibri" w:hAnsi="Calibri" w:cs="Calibri"/>
          <w:sz w:val="24"/>
          <w:szCs w:val="24"/>
        </w:rPr>
        <w:t xml:space="preserve">Falava-se na </w:t>
      </w:r>
      <w:r w:rsidRPr="00463929">
        <w:rPr>
          <w:rFonts w:ascii="Calibri" w:hAnsi="Calibri" w:cs="Calibri"/>
          <w:b/>
          <w:bCs/>
          <w:sz w:val="24"/>
          <w:szCs w:val="24"/>
        </w:rPr>
        <w:t>(*)</w:t>
      </w:r>
      <w:r w:rsidRPr="00463929">
        <w:rPr>
          <w:rFonts w:ascii="Calibri" w:hAnsi="Calibri" w:cs="Calibri"/>
          <w:sz w:val="24"/>
          <w:szCs w:val="24"/>
        </w:rPr>
        <w:t xml:space="preserve"> </w:t>
      </w:r>
      <w:r w:rsidRPr="00463929">
        <w:rPr>
          <w:rFonts w:ascii="Calibri" w:hAnsi="Calibri" w:cs="Calibri"/>
          <w:b/>
          <w:bCs/>
          <w:sz w:val="24"/>
          <w:szCs w:val="24"/>
          <w:u w:val="single"/>
        </w:rPr>
        <w:t>usucapião administrativa</w:t>
      </w:r>
      <w:r w:rsidRPr="00463929">
        <w:rPr>
          <w:rFonts w:ascii="Calibri" w:hAnsi="Calibri" w:cs="Calibri"/>
          <w:b/>
          <w:bCs/>
          <w:sz w:val="24"/>
          <w:szCs w:val="24"/>
        </w:rPr>
        <w:t xml:space="preserve"> </w:t>
      </w:r>
      <w:r w:rsidRPr="00463929">
        <w:rPr>
          <w:rFonts w:ascii="Calibri" w:hAnsi="Calibri" w:cs="Calibri"/>
          <w:sz w:val="24"/>
          <w:szCs w:val="24"/>
        </w:rPr>
        <w:t xml:space="preserve">ao tempo da Lei nº 11.977/09 para bens públicos e privados. </w:t>
      </w:r>
    </w:p>
    <w:p w:rsidR="008C578B" w:rsidRPr="00463929" w:rsidRDefault="008C578B">
      <w:pPr>
        <w:pStyle w:val="Ttulo2"/>
        <w:ind w:left="540" w:hanging="540"/>
        <w:jc w:val="both"/>
        <w:rPr>
          <w:rFonts w:ascii="Calibri" w:hAnsi="Calibri" w:cs="Calibri"/>
          <w:sz w:val="24"/>
          <w:szCs w:val="24"/>
        </w:rPr>
      </w:pPr>
    </w:p>
    <w:p w:rsidR="008C578B" w:rsidRPr="00463929" w:rsidRDefault="008C578B" w:rsidP="00463929">
      <w:pPr>
        <w:pStyle w:val="Ttulo2"/>
        <w:numPr>
          <w:ilvl w:val="0"/>
          <w:numId w:val="2"/>
        </w:numPr>
        <w:ind w:left="540" w:hanging="540"/>
        <w:jc w:val="both"/>
        <w:rPr>
          <w:rFonts w:ascii="Calibri" w:hAnsi="Calibri" w:cs="Calibri"/>
          <w:b/>
          <w:bCs/>
          <w:sz w:val="24"/>
          <w:szCs w:val="24"/>
        </w:rPr>
      </w:pPr>
      <w:r w:rsidRPr="00463929">
        <w:rPr>
          <w:rFonts w:ascii="Calibri" w:hAnsi="Calibri" w:cs="Calibri"/>
          <w:sz w:val="24"/>
          <w:szCs w:val="24"/>
        </w:rPr>
        <w:t xml:space="preserve">Hoje, pela Lei nº 13.465/17, ficou esclarecido que os institutos nela previstos não se confundem com a usucapião, tanto é que admite-se legitimação fundiária sobre bem público. Todavia, </w:t>
      </w:r>
      <w:r w:rsidRPr="00463929">
        <w:rPr>
          <w:rFonts w:ascii="Calibri" w:hAnsi="Calibri" w:cs="Calibri"/>
          <w:b/>
          <w:bCs/>
          <w:color w:val="FF0000"/>
          <w:sz w:val="24"/>
          <w:szCs w:val="24"/>
        </w:rPr>
        <w:t>ainda é possível falar em usucapião administrativa, contanto que se esteja referindo apenas à legitimação de posse (art. 26, §1º da Lei nº 13.465/17)</w:t>
      </w:r>
      <w:r w:rsidRPr="00463929">
        <w:rPr>
          <w:rFonts w:ascii="Calibri" w:hAnsi="Calibri" w:cs="Calibri"/>
          <w:sz w:val="24"/>
          <w:szCs w:val="24"/>
        </w:rPr>
        <w:t xml:space="preserve">. Isso valerá </w:t>
      </w:r>
      <w:r w:rsidRPr="00463929">
        <w:rPr>
          <w:rFonts w:ascii="Calibri" w:hAnsi="Calibri" w:cs="Calibri"/>
          <w:b/>
          <w:bCs/>
          <w:sz w:val="24"/>
          <w:szCs w:val="24"/>
        </w:rPr>
        <w:t xml:space="preserve">apenas para bens particulares. </w:t>
      </w:r>
    </w:p>
    <w:p w:rsidR="008C578B" w:rsidRPr="00463929" w:rsidRDefault="008C578B">
      <w:pPr>
        <w:pStyle w:val="Ttulo3"/>
        <w:ind w:left="1170" w:hanging="450"/>
        <w:jc w:val="both"/>
        <w:rPr>
          <w:rFonts w:ascii="Calibri" w:hAnsi="Calibri" w:cs="Calibri"/>
          <w:sz w:val="24"/>
          <w:szCs w:val="24"/>
        </w:rPr>
      </w:pPr>
    </w:p>
    <w:p w:rsidR="008C578B" w:rsidRPr="00463929" w:rsidRDefault="008C578B" w:rsidP="00463929">
      <w:pPr>
        <w:pStyle w:val="Ttulo2"/>
        <w:numPr>
          <w:ilvl w:val="0"/>
          <w:numId w:val="2"/>
        </w:numPr>
        <w:ind w:left="540" w:hanging="540"/>
        <w:jc w:val="both"/>
        <w:rPr>
          <w:rFonts w:ascii="Calibri" w:hAnsi="Calibri" w:cs="Calibri"/>
          <w:sz w:val="24"/>
          <w:szCs w:val="24"/>
        </w:rPr>
      </w:pPr>
      <w:r w:rsidRPr="00463929">
        <w:rPr>
          <w:rFonts w:ascii="Calibri" w:hAnsi="Calibri" w:cs="Calibri"/>
          <w:sz w:val="24"/>
          <w:szCs w:val="24"/>
        </w:rPr>
        <w:lastRenderedPageBreak/>
        <w:t xml:space="preserve">A </w:t>
      </w:r>
      <w:r w:rsidRPr="00463929">
        <w:rPr>
          <w:rFonts w:ascii="Calibri" w:hAnsi="Calibri" w:cs="Calibri"/>
          <w:b/>
          <w:bCs/>
          <w:sz w:val="24"/>
          <w:szCs w:val="24"/>
          <w:u w:val="single"/>
        </w:rPr>
        <w:t>usucapião extrajudicial</w:t>
      </w:r>
      <w:r w:rsidRPr="00463929">
        <w:rPr>
          <w:rFonts w:ascii="Calibri" w:hAnsi="Calibri" w:cs="Calibri"/>
          <w:b/>
          <w:bCs/>
          <w:sz w:val="24"/>
          <w:szCs w:val="24"/>
        </w:rPr>
        <w:t xml:space="preserve"> </w:t>
      </w:r>
      <w:r w:rsidRPr="00463929">
        <w:rPr>
          <w:rFonts w:ascii="Calibri" w:hAnsi="Calibri" w:cs="Calibri"/>
          <w:sz w:val="24"/>
          <w:szCs w:val="24"/>
        </w:rPr>
        <w:t>é o destaque da matéria na nova lei processual (art. 1.071, que inseriu o art. 216-A na Lei nº 6.015/73), tendo em vista a novidade do instrumento e a ausência de capítulo específico para a usucapião na nova Lei.</w:t>
      </w:r>
    </w:p>
    <w:p w:rsidR="008C578B" w:rsidRPr="00463929" w:rsidRDefault="008C578B">
      <w:pPr>
        <w:pStyle w:val="Ttulo2"/>
        <w:ind w:left="540" w:hanging="540"/>
        <w:jc w:val="both"/>
        <w:rPr>
          <w:rFonts w:ascii="Calibri" w:hAnsi="Calibri" w:cs="Calibri"/>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Espécies de Usucapião</w:t>
      </w:r>
    </w:p>
    <w:p w:rsidR="008C578B" w:rsidRPr="00463929" w:rsidRDefault="006E7CDE">
      <w:pPr>
        <w:pStyle w:val="Ttulo2"/>
        <w:ind w:left="540" w:hanging="540"/>
        <w:rPr>
          <w:rFonts w:ascii="Calibri" w:hAnsi="Calibri" w:cs="Calibri"/>
          <w:b/>
          <w:bCs/>
          <w:sz w:val="24"/>
          <w:szCs w:val="24"/>
        </w:rPr>
      </w:pPr>
      <w:r>
        <w:rPr>
          <w:rFonts w:ascii="Calibri" w:hAnsi="Calibri" w:cs="Calibri"/>
          <w:b/>
          <w:bCs/>
          <w:noProof/>
          <w:sz w:val="24"/>
          <w:szCs w:val="24"/>
        </w:rPr>
        <w:drawing>
          <wp:inline distT="0" distB="0" distL="0" distR="0">
            <wp:extent cx="5232400" cy="3172460"/>
            <wp:effectExtent l="0" t="0" r="635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2400" cy="3172460"/>
                    </a:xfrm>
                    <a:prstGeom prst="rect">
                      <a:avLst/>
                    </a:prstGeom>
                    <a:noFill/>
                  </pic:spPr>
                </pic:pic>
              </a:graphicData>
            </a:graphic>
          </wp:inline>
        </w:drawing>
      </w:r>
    </w:p>
    <w:p w:rsidR="008C578B" w:rsidRPr="00463929" w:rsidRDefault="008C578B">
      <w:pPr>
        <w:pStyle w:val="Ttulo2"/>
        <w:ind w:left="0" w:firstLine="0"/>
        <w:rPr>
          <w:rFonts w:ascii="Calibri" w:hAnsi="Calibri" w:cs="Calibri"/>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Natureza do Imóvel</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 xml:space="preserve">A </w:t>
      </w:r>
      <w:r w:rsidRPr="00463929">
        <w:rPr>
          <w:rFonts w:ascii="Calibri" w:hAnsi="Calibri" w:cs="Calibri"/>
          <w:b/>
          <w:bCs/>
          <w:sz w:val="24"/>
          <w:szCs w:val="24"/>
          <w:u w:val="single"/>
        </w:rPr>
        <w:t>NATUREZA</w:t>
      </w:r>
      <w:r w:rsidRPr="00463929">
        <w:rPr>
          <w:rFonts w:ascii="Calibri" w:hAnsi="Calibri" w:cs="Calibri"/>
          <w:sz w:val="24"/>
          <w:szCs w:val="24"/>
        </w:rPr>
        <w:t xml:space="preserve"> do imóvel é relevante (levar em consideração a </w:t>
      </w:r>
      <w:r w:rsidRPr="00463929">
        <w:rPr>
          <w:rFonts w:ascii="Calibri" w:hAnsi="Calibri" w:cs="Calibri"/>
          <w:b/>
          <w:bCs/>
          <w:sz w:val="24"/>
          <w:szCs w:val="24"/>
          <w:u w:val="single"/>
        </w:rPr>
        <w:t>DESTINAÇÃO</w:t>
      </w:r>
      <w:r w:rsidRPr="00463929">
        <w:rPr>
          <w:rFonts w:ascii="Calibri" w:hAnsi="Calibri" w:cs="Calibri"/>
          <w:sz w:val="24"/>
          <w:szCs w:val="24"/>
        </w:rPr>
        <w:t xml:space="preserve">). </w:t>
      </w:r>
    </w:p>
    <w:p w:rsidR="008C578B" w:rsidRPr="00463929" w:rsidRDefault="008C578B">
      <w:pPr>
        <w:pStyle w:val="Ttulo2"/>
        <w:ind w:left="0" w:firstLine="0"/>
        <w:jc w:val="both"/>
        <w:rPr>
          <w:rFonts w:ascii="Calibri" w:hAnsi="Calibri" w:cs="Calibri"/>
          <w:b/>
          <w:bCs/>
          <w:color w:val="FF0000"/>
          <w:sz w:val="24"/>
          <w:szCs w:val="24"/>
        </w:rPr>
      </w:pPr>
    </w:p>
    <w:p w:rsidR="008C578B" w:rsidRPr="00463929" w:rsidRDefault="008C578B">
      <w:pPr>
        <w:pStyle w:val="Ttulo2"/>
        <w:ind w:left="0" w:firstLine="0"/>
        <w:jc w:val="both"/>
        <w:rPr>
          <w:rFonts w:ascii="Calibri" w:hAnsi="Calibri" w:cs="Calibri"/>
          <w:b/>
          <w:bCs/>
          <w:color w:val="FF0000"/>
          <w:sz w:val="24"/>
          <w:szCs w:val="24"/>
        </w:rPr>
      </w:pPr>
      <w:r w:rsidRPr="00463929">
        <w:rPr>
          <w:rFonts w:ascii="Calibri" w:hAnsi="Calibri" w:cs="Calibri"/>
          <w:b/>
          <w:bCs/>
          <w:color w:val="FF0000"/>
          <w:sz w:val="24"/>
          <w:szCs w:val="24"/>
        </w:rPr>
        <w:t>Pelo art. 4º, VIII do Prov. 65</w:t>
      </w:r>
      <w:r w:rsidRPr="00463929">
        <w:rPr>
          <w:rFonts w:ascii="Calibri" w:hAnsi="Calibri" w:cs="Calibri"/>
          <w:color w:val="FF0000"/>
          <w:sz w:val="24"/>
          <w:szCs w:val="24"/>
        </w:rPr>
        <w:t>, instruirá o requerimento certidão dos órgãos municipais e/ou federais que demonstre a natureza urbana ou rural do imóvel usucapiendo, nos termos da Instrução Normativa Incra n. 82/2015 e da Nota Técnica Incra/DF/DFC nº 2/2016, expedida até trinta dias antes do requerimento.</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Com base nesta informação é que o Registrador terá subsídios para agir, exigindo os documentos específicos de cada tipo de imóvel.</w:t>
      </w:r>
    </w:p>
    <w:p w:rsidR="008C578B" w:rsidRPr="00463929" w:rsidRDefault="008C578B">
      <w:pPr>
        <w:pStyle w:val="Ttulo1"/>
        <w:rPr>
          <w:rFonts w:ascii="Arial" w:hAnsi="Arial" w:cs="Arial"/>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 xml:space="preserve">Sendo </w:t>
      </w:r>
      <w:r w:rsidRPr="00463929">
        <w:rPr>
          <w:rFonts w:ascii="Calibri" w:hAnsi="Calibri" w:cs="Calibri"/>
          <w:b/>
          <w:bCs/>
          <w:sz w:val="24"/>
          <w:szCs w:val="24"/>
          <w:u w:val="single"/>
        </w:rPr>
        <w:t>URBANO</w:t>
      </w:r>
      <w:r w:rsidRPr="00463929">
        <w:rPr>
          <w:rFonts w:ascii="Calibri" w:hAnsi="Calibri" w:cs="Calibri"/>
          <w:sz w:val="24"/>
          <w:szCs w:val="24"/>
        </w:rPr>
        <w:t>: Verificar a regularidade fiscal (</w:t>
      </w:r>
      <w:r w:rsidRPr="00463929">
        <w:rPr>
          <w:rFonts w:ascii="Calibri" w:hAnsi="Calibri" w:cs="Calibri"/>
          <w:b/>
          <w:bCs/>
          <w:sz w:val="24"/>
          <w:szCs w:val="24"/>
        </w:rPr>
        <w:t>IPTU</w:t>
      </w:r>
      <w:r w:rsidRPr="00463929">
        <w:rPr>
          <w:rFonts w:ascii="Calibri" w:hAnsi="Calibri" w:cs="Calibri"/>
          <w:sz w:val="24"/>
          <w:szCs w:val="24"/>
        </w:rPr>
        <w:t>), servindo como meio de prova para atender o inciso VIII do art. 4º.</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 xml:space="preserve">Sendo </w:t>
      </w:r>
      <w:r w:rsidRPr="00463929">
        <w:rPr>
          <w:rFonts w:ascii="Calibri" w:hAnsi="Calibri" w:cs="Calibri"/>
          <w:b/>
          <w:bCs/>
          <w:sz w:val="24"/>
          <w:szCs w:val="24"/>
          <w:u w:val="single"/>
        </w:rPr>
        <w:t>RURAL</w:t>
      </w:r>
      <w:r w:rsidRPr="00463929">
        <w:rPr>
          <w:rFonts w:ascii="Calibri" w:hAnsi="Calibri" w:cs="Calibri"/>
          <w:sz w:val="24"/>
          <w:szCs w:val="24"/>
        </w:rPr>
        <w:t xml:space="preserve">: Deve ser exigida a inscrição no </w:t>
      </w:r>
      <w:r w:rsidRPr="00463929">
        <w:rPr>
          <w:rFonts w:ascii="Calibri" w:hAnsi="Calibri" w:cs="Calibri"/>
          <w:b/>
          <w:bCs/>
          <w:sz w:val="24"/>
          <w:szCs w:val="24"/>
        </w:rPr>
        <w:t>Cadastro Ambiental Rural (CAR)</w:t>
      </w:r>
      <w:r w:rsidRPr="00463929">
        <w:rPr>
          <w:rFonts w:ascii="Calibri" w:hAnsi="Calibri" w:cs="Calibri"/>
          <w:sz w:val="24"/>
          <w:szCs w:val="24"/>
        </w:rPr>
        <w:t xml:space="preserve">, o </w:t>
      </w:r>
      <w:r w:rsidRPr="00463929">
        <w:rPr>
          <w:rFonts w:ascii="Calibri" w:hAnsi="Calibri" w:cs="Calibri"/>
          <w:b/>
          <w:bCs/>
          <w:sz w:val="24"/>
          <w:szCs w:val="24"/>
        </w:rPr>
        <w:t>CCIR</w:t>
      </w:r>
      <w:r w:rsidRPr="00463929">
        <w:rPr>
          <w:rFonts w:ascii="Calibri" w:hAnsi="Calibri" w:cs="Calibri"/>
          <w:sz w:val="24"/>
          <w:szCs w:val="24"/>
        </w:rPr>
        <w:t xml:space="preserve"> (atende o inciso VIII do art. 4º) e o </w:t>
      </w:r>
      <w:r w:rsidRPr="00463929">
        <w:rPr>
          <w:rFonts w:ascii="Calibri" w:hAnsi="Calibri" w:cs="Calibri"/>
          <w:b/>
          <w:bCs/>
          <w:sz w:val="24"/>
          <w:szCs w:val="24"/>
        </w:rPr>
        <w:t xml:space="preserve">ITR </w:t>
      </w:r>
      <w:r w:rsidRPr="00463929">
        <w:rPr>
          <w:rFonts w:ascii="Calibri" w:hAnsi="Calibri" w:cs="Calibri"/>
          <w:color w:val="FF0000"/>
          <w:sz w:val="24"/>
          <w:szCs w:val="24"/>
        </w:rPr>
        <w:t>(ver art. 19, I e II do Prov. 65 do CNJ)</w:t>
      </w:r>
      <w:r w:rsidRPr="00463929">
        <w:rPr>
          <w:rFonts w:ascii="Calibri" w:hAnsi="Calibri" w:cs="Calibri"/>
          <w:sz w:val="24"/>
          <w:szCs w:val="24"/>
        </w:rPr>
        <w:t xml:space="preserve">. </w:t>
      </w: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OBS.: A norma não explicita se estes documentos são exigíveis apenas dos imóveis com origem (matrícula)!!!</w:t>
      </w:r>
    </w:p>
    <w:p w:rsidR="008C578B" w:rsidRPr="00463929" w:rsidRDefault="008C578B">
      <w:pPr>
        <w:pStyle w:val="Ttulo2"/>
        <w:ind w:left="0" w:firstLine="0"/>
        <w:jc w:val="both"/>
        <w:rPr>
          <w:rFonts w:ascii="Calibri" w:hAnsi="Calibri" w:cs="Calibri"/>
          <w:color w:val="FF0000"/>
          <w:sz w:val="24"/>
          <w:szCs w:val="24"/>
        </w:rPr>
      </w:pPr>
      <w:r w:rsidRPr="00463929">
        <w:rPr>
          <w:rFonts w:ascii="Calibri" w:hAnsi="Calibri" w:cs="Calibri"/>
          <w:sz w:val="24"/>
          <w:szCs w:val="24"/>
        </w:rPr>
        <w:t xml:space="preserve">Quanto ao </w:t>
      </w:r>
      <w:r w:rsidRPr="00463929">
        <w:rPr>
          <w:rFonts w:ascii="Calibri" w:hAnsi="Calibri" w:cs="Calibri"/>
          <w:b/>
          <w:bCs/>
          <w:sz w:val="24"/>
          <w:szCs w:val="24"/>
        </w:rPr>
        <w:t>Georreferenciamento</w:t>
      </w:r>
      <w:r w:rsidRPr="00463929">
        <w:rPr>
          <w:rFonts w:ascii="Calibri" w:hAnsi="Calibri" w:cs="Calibri"/>
          <w:sz w:val="24"/>
          <w:szCs w:val="24"/>
        </w:rPr>
        <w:t xml:space="preserve">, deve ser exigida a certificação </w:t>
      </w:r>
      <w:r w:rsidRPr="00463929">
        <w:rPr>
          <w:rFonts w:ascii="Calibri" w:hAnsi="Calibri" w:cs="Calibri"/>
          <w:color w:val="FF0000"/>
          <w:sz w:val="24"/>
          <w:szCs w:val="24"/>
        </w:rPr>
        <w:t>(ver art. 4º, V e art. 19, III do Prov. 65 do CNJ).</w:t>
      </w:r>
    </w:p>
    <w:p w:rsidR="009253EC" w:rsidRDefault="009253EC">
      <w:pPr>
        <w:pStyle w:val="Ttulo1"/>
        <w:ind w:left="0" w:firstLine="0"/>
        <w:jc w:val="center"/>
        <w:rPr>
          <w:rFonts w:ascii="Calibri" w:hAnsi="Calibri" w:cs="Calibri"/>
          <w:b/>
          <w:bCs/>
          <w:color w:val="C00000"/>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Imóvel em Condomínio</w:t>
      </w:r>
    </w:p>
    <w:p w:rsidR="008C578B" w:rsidRPr="00463929" w:rsidRDefault="008C578B" w:rsidP="00463929">
      <w:pPr>
        <w:pStyle w:val="Ttulo2"/>
        <w:numPr>
          <w:ilvl w:val="0"/>
          <w:numId w:val="1"/>
        </w:numPr>
        <w:ind w:left="540" w:hanging="540"/>
        <w:jc w:val="both"/>
        <w:rPr>
          <w:rFonts w:ascii="Calibri" w:hAnsi="Calibri" w:cs="Calibri"/>
          <w:b/>
          <w:bCs/>
          <w:sz w:val="24"/>
          <w:szCs w:val="24"/>
        </w:rPr>
      </w:pPr>
      <w:r w:rsidRPr="00463929">
        <w:rPr>
          <w:rFonts w:ascii="Calibri" w:hAnsi="Calibri" w:cs="Calibri"/>
          <w:b/>
          <w:bCs/>
          <w:sz w:val="24"/>
          <w:szCs w:val="24"/>
        </w:rPr>
        <w:t>Pode um condômino usucapir dentro do todo, área de outro(s) condômino(s)?</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É preciso analisar que tipo de situação está instalada. Se se tratar de condomínio de direito (pro indiviso), em tese não é possível, porque a situação fática da posse não está identificada. Mas, se as áreas ideais já estiverem estremadas/divididas (pro diviso), daí é possível que corra a prescrição aquisitiva a favor de quem de fato tem área maior da que tem titulada, admitindo-se a usucapião.</w:t>
      </w:r>
    </w:p>
    <w:p w:rsidR="008C578B" w:rsidRPr="00463929" w:rsidRDefault="008C578B">
      <w:pPr>
        <w:pStyle w:val="Ttulo2"/>
        <w:ind w:left="0" w:firstLine="0"/>
        <w:jc w:val="both"/>
        <w:rPr>
          <w:rFonts w:ascii="Calibri" w:hAnsi="Calibri" w:cs="Calibri"/>
          <w:b/>
          <w:bCs/>
          <w:color w:val="FF0000"/>
          <w:sz w:val="24"/>
          <w:szCs w:val="24"/>
        </w:rPr>
      </w:pPr>
      <w:r w:rsidRPr="00463929">
        <w:rPr>
          <w:rFonts w:ascii="Calibri" w:hAnsi="Calibri" w:cs="Calibri"/>
          <w:b/>
          <w:bCs/>
          <w:color w:val="FF0000"/>
          <w:sz w:val="24"/>
          <w:szCs w:val="24"/>
          <w:u w:val="single"/>
        </w:rPr>
        <w:t>OBS.</w:t>
      </w:r>
      <w:r w:rsidRPr="00463929">
        <w:rPr>
          <w:rFonts w:ascii="Calibri" w:hAnsi="Calibri" w:cs="Calibri"/>
          <w:b/>
          <w:bCs/>
          <w:color w:val="FF0000"/>
          <w:sz w:val="24"/>
          <w:szCs w:val="24"/>
        </w:rPr>
        <w:t>: Importante conhecer os casos em que não corre a prescrição (arts. 197 ao 204 do CC).</w:t>
      </w: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Usucapião Extrajudicial Coletivo</w:t>
      </w:r>
    </w:p>
    <w:p w:rsidR="008C578B" w:rsidRPr="00463929" w:rsidRDefault="008C578B" w:rsidP="00463929">
      <w:pPr>
        <w:pStyle w:val="Ttulo2"/>
        <w:numPr>
          <w:ilvl w:val="0"/>
          <w:numId w:val="1"/>
        </w:numPr>
        <w:ind w:left="540" w:hanging="540"/>
        <w:jc w:val="both"/>
        <w:rPr>
          <w:rFonts w:ascii="Calibri" w:hAnsi="Calibri" w:cs="Calibri"/>
          <w:b/>
          <w:bCs/>
          <w:sz w:val="24"/>
          <w:szCs w:val="24"/>
        </w:rPr>
      </w:pPr>
      <w:r w:rsidRPr="00463929">
        <w:rPr>
          <w:rFonts w:ascii="Calibri" w:hAnsi="Calibri" w:cs="Calibri"/>
          <w:b/>
          <w:bCs/>
          <w:sz w:val="24"/>
          <w:szCs w:val="24"/>
        </w:rPr>
        <w:lastRenderedPageBreak/>
        <w:t>Na seara extrajudicial é possível aplicar a usucapião coletiva?</w:t>
      </w:r>
    </w:p>
    <w:p w:rsidR="008C578B" w:rsidRPr="00463929" w:rsidRDefault="008C578B">
      <w:pPr>
        <w:pStyle w:val="Ttulo2"/>
        <w:ind w:left="0" w:firstLine="0"/>
        <w:jc w:val="both"/>
        <w:rPr>
          <w:rFonts w:ascii="Calibri" w:hAnsi="Calibri" w:cs="Calibri"/>
          <w:b/>
          <w:bCs/>
          <w:color w:val="FF0000"/>
          <w:sz w:val="24"/>
          <w:szCs w:val="24"/>
        </w:rPr>
      </w:pPr>
      <w:r w:rsidRPr="00463929">
        <w:rPr>
          <w:rFonts w:ascii="Calibri" w:hAnsi="Calibri" w:cs="Calibri"/>
          <w:b/>
          <w:bCs/>
          <w:color w:val="FF0000"/>
          <w:sz w:val="24"/>
          <w:szCs w:val="24"/>
        </w:rPr>
        <w:t xml:space="preserve">Pelo teor do </w:t>
      </w:r>
      <w:r w:rsidRPr="00463929">
        <w:rPr>
          <w:rFonts w:ascii="Calibri" w:hAnsi="Calibri" w:cs="Calibri"/>
          <w:b/>
          <w:bCs/>
          <w:color w:val="FF0000"/>
          <w:sz w:val="24"/>
          <w:szCs w:val="24"/>
          <w:u w:val="single"/>
        </w:rPr>
        <w:t>§11 do art. 4º</w:t>
      </w:r>
      <w:r w:rsidRPr="00463929">
        <w:rPr>
          <w:rFonts w:ascii="Calibri" w:hAnsi="Calibri" w:cs="Calibri"/>
          <w:b/>
          <w:bCs/>
          <w:color w:val="FF0000"/>
          <w:sz w:val="24"/>
          <w:szCs w:val="24"/>
        </w:rPr>
        <w:t xml:space="preserve"> parece que sim (instrumento de Regularização Fundiária).</w:t>
      </w:r>
    </w:p>
    <w:p w:rsidR="008C578B" w:rsidRPr="00463929" w:rsidRDefault="008C578B">
      <w:pPr>
        <w:pStyle w:val="Ttulo2"/>
        <w:ind w:left="0" w:firstLine="0"/>
        <w:jc w:val="both"/>
        <w:rPr>
          <w:rFonts w:ascii="Calibri" w:hAnsi="Calibri" w:cs="Calibri"/>
          <w:b/>
          <w:bCs/>
          <w:i/>
          <w:iCs/>
          <w:color w:val="FF0000"/>
          <w:sz w:val="24"/>
          <w:szCs w:val="24"/>
        </w:rPr>
      </w:pPr>
      <w:r w:rsidRPr="00463929">
        <w:rPr>
          <w:rFonts w:ascii="Calibri" w:hAnsi="Calibri" w:cs="Calibri"/>
          <w:i/>
          <w:iCs/>
          <w:sz w:val="24"/>
          <w:szCs w:val="24"/>
        </w:rPr>
        <w:t>“§11. Se o pedido da usucapião extrajudicial abranger mais de um imóvel, ainda que de titularidade diversa, o procedimento poderá ser realizado por meio de único requerimento e ata notarial, se contíguas as áreas.”</w:t>
      </w:r>
    </w:p>
    <w:p w:rsidR="008C578B" w:rsidRPr="00463929" w:rsidRDefault="008C578B">
      <w:pPr>
        <w:pStyle w:val="Ttulo2"/>
        <w:ind w:left="0" w:firstLine="0"/>
        <w:jc w:val="both"/>
        <w:rPr>
          <w:rFonts w:ascii="Calibri" w:hAnsi="Calibri" w:cs="Calibri"/>
          <w:b/>
          <w:bCs/>
          <w:color w:val="FF0000"/>
          <w:sz w:val="24"/>
          <w:szCs w:val="24"/>
        </w:rPr>
      </w:pPr>
      <w:r w:rsidRPr="00463929">
        <w:rPr>
          <w:rFonts w:ascii="Calibri" w:hAnsi="Calibri" w:cs="Calibri"/>
          <w:b/>
          <w:bCs/>
          <w:color w:val="FF0000"/>
          <w:sz w:val="24"/>
          <w:szCs w:val="24"/>
        </w:rPr>
        <w:t xml:space="preserve">Pela dicção do </w:t>
      </w:r>
      <w:r w:rsidRPr="00463929">
        <w:rPr>
          <w:rFonts w:ascii="Calibri" w:hAnsi="Calibri" w:cs="Calibri"/>
          <w:b/>
          <w:bCs/>
          <w:color w:val="FF0000"/>
          <w:sz w:val="24"/>
          <w:szCs w:val="24"/>
          <w:u w:val="single"/>
        </w:rPr>
        <w:t>art. 8º</w:t>
      </w:r>
      <w:r w:rsidRPr="00463929">
        <w:rPr>
          <w:rFonts w:ascii="Calibri" w:hAnsi="Calibri" w:cs="Calibri"/>
          <w:b/>
          <w:bCs/>
          <w:color w:val="FF0000"/>
          <w:sz w:val="24"/>
          <w:szCs w:val="24"/>
        </w:rPr>
        <w:t xml:space="preserve"> do Prov. 65 do CNJ também parece ser possível.</w:t>
      </w: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i/>
          <w:iCs/>
          <w:sz w:val="24"/>
          <w:szCs w:val="24"/>
        </w:rPr>
        <w:t>“Art. 8º O reconhecimento extrajudicial da usucapião pleiteado por mais de um requerente será admitido nos casos de exercício comum da posse.”</w:t>
      </w: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Usucapião Familiar</w:t>
      </w:r>
    </w:p>
    <w:p w:rsidR="008C578B" w:rsidRPr="00463929" w:rsidRDefault="008C578B" w:rsidP="00463929">
      <w:pPr>
        <w:pStyle w:val="Ttulo2"/>
        <w:numPr>
          <w:ilvl w:val="0"/>
          <w:numId w:val="3"/>
        </w:numPr>
        <w:ind w:left="540" w:hanging="540"/>
        <w:jc w:val="both"/>
        <w:rPr>
          <w:rFonts w:ascii="Calibri" w:hAnsi="Calibri" w:cs="Calibri"/>
          <w:sz w:val="24"/>
          <w:szCs w:val="24"/>
        </w:rPr>
      </w:pPr>
      <w:r w:rsidRPr="00463929">
        <w:rPr>
          <w:rFonts w:ascii="Calibri" w:hAnsi="Calibri" w:cs="Calibri"/>
          <w:sz w:val="24"/>
          <w:szCs w:val="24"/>
        </w:rPr>
        <w:t xml:space="preserve">A denominada usucapião familiar, entre cônjuges ou por abandono do lar, prevista pelo art. 1.240-A do Código Civil, dependerá da apresentação de </w:t>
      </w:r>
      <w:r w:rsidRPr="00463929">
        <w:rPr>
          <w:rFonts w:ascii="Calibri" w:hAnsi="Calibri" w:cs="Calibri"/>
          <w:b/>
          <w:bCs/>
          <w:sz w:val="24"/>
          <w:szCs w:val="24"/>
          <w:u w:val="single"/>
        </w:rPr>
        <w:t>sentença</w:t>
      </w:r>
      <w:r w:rsidRPr="00463929">
        <w:rPr>
          <w:rFonts w:ascii="Calibri" w:hAnsi="Calibri" w:cs="Calibri"/>
          <w:sz w:val="24"/>
          <w:szCs w:val="24"/>
        </w:rPr>
        <w:t>, com certidão de trânsito em julgado, reconhecendo o abandono do lar pelo(a) ex-cônjuge ou ex-companheiro(a) do(a) usucapiente e de prova da propriedade em comum perante o registro de imóveis, além do atendimento dos demais requisitos legais para seu reconhecimento.</w:t>
      </w:r>
    </w:p>
    <w:p w:rsidR="008C578B" w:rsidRPr="00463929" w:rsidRDefault="008C578B" w:rsidP="00463929">
      <w:pPr>
        <w:pStyle w:val="Ttulo2"/>
        <w:numPr>
          <w:ilvl w:val="0"/>
          <w:numId w:val="1"/>
        </w:numPr>
        <w:ind w:left="540" w:hanging="540"/>
        <w:jc w:val="both"/>
        <w:rPr>
          <w:rFonts w:ascii="Calibri" w:hAnsi="Calibri" w:cs="Calibri"/>
          <w:b/>
          <w:bCs/>
          <w:sz w:val="24"/>
          <w:szCs w:val="24"/>
        </w:rPr>
      </w:pPr>
      <w:r w:rsidRPr="00463929">
        <w:rPr>
          <w:rFonts w:ascii="Calibri" w:hAnsi="Calibri" w:cs="Calibri"/>
          <w:b/>
          <w:bCs/>
          <w:sz w:val="24"/>
          <w:szCs w:val="24"/>
        </w:rPr>
        <w:t>Espécie que depende de intervenção judicial.</w:t>
      </w: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Usucapião de Bens Móveis</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 xml:space="preserve">É possível a via extrajudicial para bens </w:t>
      </w:r>
      <w:r w:rsidRPr="00463929">
        <w:rPr>
          <w:rFonts w:ascii="Calibri" w:hAnsi="Calibri" w:cs="Calibri"/>
          <w:b/>
          <w:bCs/>
          <w:sz w:val="24"/>
          <w:szCs w:val="24"/>
        </w:rPr>
        <w:t>MÓVEIS</w:t>
      </w:r>
      <w:r w:rsidRPr="00463929">
        <w:rPr>
          <w:rFonts w:ascii="Calibri" w:hAnsi="Calibri" w:cs="Calibri"/>
          <w:sz w:val="24"/>
          <w:szCs w:val="24"/>
        </w:rPr>
        <w:t xml:space="preserve">? </w:t>
      </w:r>
    </w:p>
    <w:p w:rsidR="008C578B" w:rsidRPr="00463929" w:rsidRDefault="008C578B" w:rsidP="00463929">
      <w:pPr>
        <w:pStyle w:val="Ttulo2"/>
        <w:numPr>
          <w:ilvl w:val="0"/>
          <w:numId w:val="1"/>
        </w:numPr>
        <w:ind w:left="540" w:hanging="540"/>
        <w:jc w:val="both"/>
        <w:rPr>
          <w:rFonts w:ascii="Calibri" w:hAnsi="Calibri" w:cs="Calibri"/>
          <w:sz w:val="24"/>
          <w:szCs w:val="24"/>
        </w:rPr>
      </w:pPr>
      <w:r w:rsidRPr="00463929">
        <w:rPr>
          <w:rFonts w:ascii="Calibri" w:hAnsi="Calibri" w:cs="Calibri"/>
          <w:sz w:val="24"/>
          <w:szCs w:val="24"/>
        </w:rPr>
        <w:t xml:space="preserve">A meu ver </w:t>
      </w:r>
      <w:r w:rsidRPr="00463929">
        <w:rPr>
          <w:rFonts w:ascii="Calibri" w:hAnsi="Calibri" w:cs="Calibri"/>
          <w:b/>
          <w:bCs/>
          <w:sz w:val="24"/>
          <w:szCs w:val="24"/>
        </w:rPr>
        <w:t>NÃO</w:t>
      </w:r>
      <w:r w:rsidRPr="00463929">
        <w:rPr>
          <w:rFonts w:ascii="Calibri" w:hAnsi="Calibri" w:cs="Calibri"/>
          <w:sz w:val="24"/>
          <w:szCs w:val="24"/>
        </w:rPr>
        <w:t>, pois a legislação se refere expressamente a usucapião extrajudicial de bens imóveis, processados no Registro de Imóveis.</w:t>
      </w:r>
    </w:p>
    <w:p w:rsidR="008C578B" w:rsidRPr="00463929" w:rsidRDefault="008C578B" w:rsidP="00463929">
      <w:pPr>
        <w:pStyle w:val="Ttulo2"/>
        <w:numPr>
          <w:ilvl w:val="0"/>
          <w:numId w:val="1"/>
        </w:numPr>
        <w:ind w:left="540" w:hanging="540"/>
        <w:jc w:val="both"/>
        <w:rPr>
          <w:rFonts w:ascii="Calibri" w:hAnsi="Calibri" w:cs="Calibri"/>
          <w:b/>
          <w:bCs/>
          <w:sz w:val="24"/>
          <w:szCs w:val="24"/>
        </w:rPr>
      </w:pPr>
      <w:r w:rsidRPr="00463929">
        <w:rPr>
          <w:rFonts w:ascii="Calibri" w:hAnsi="Calibri" w:cs="Calibri"/>
          <w:b/>
          <w:bCs/>
          <w:sz w:val="24"/>
          <w:szCs w:val="24"/>
        </w:rPr>
        <w:t>Para bens móveis não há norma que regulamente a atuação dos serviços extrajudiciais, regidos pela legalidade estrita.</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Bens Públicos</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 xml:space="preserve">A vedação constitucional (art. 183, §3º) emanando efeitos e repercutindo na legislação gerou o </w:t>
      </w:r>
      <w:r w:rsidRPr="00463929">
        <w:rPr>
          <w:rFonts w:ascii="Calibri" w:hAnsi="Calibri" w:cs="Calibri"/>
          <w:b/>
          <w:bCs/>
          <w:color w:val="FF0000"/>
          <w:sz w:val="24"/>
          <w:szCs w:val="24"/>
        </w:rPr>
        <w:t>art. 2º, §4º do Prov. 65 do CNJ</w:t>
      </w:r>
      <w:r w:rsidRPr="00463929">
        <w:rPr>
          <w:rFonts w:ascii="Calibri" w:hAnsi="Calibri" w:cs="Calibri"/>
          <w:color w:val="FF0000"/>
          <w:sz w:val="24"/>
          <w:szCs w:val="24"/>
        </w:rPr>
        <w:t xml:space="preserve"> </w:t>
      </w:r>
      <w:r w:rsidRPr="00463929">
        <w:rPr>
          <w:rFonts w:ascii="Calibri" w:hAnsi="Calibri" w:cs="Calibri"/>
          <w:sz w:val="24"/>
          <w:szCs w:val="24"/>
        </w:rPr>
        <w:t>com a seguinte redação:</w:t>
      </w:r>
    </w:p>
    <w:p w:rsidR="008C578B" w:rsidRPr="00463929" w:rsidRDefault="008C578B">
      <w:pPr>
        <w:pStyle w:val="Ttulo2"/>
        <w:ind w:left="0" w:firstLine="0"/>
        <w:jc w:val="both"/>
        <w:rPr>
          <w:rFonts w:ascii="Calibri" w:hAnsi="Calibri" w:cs="Calibri"/>
          <w:b/>
          <w:bCs/>
          <w:sz w:val="24"/>
          <w:szCs w:val="24"/>
        </w:rPr>
      </w:pPr>
    </w:p>
    <w:p w:rsidR="008C578B" w:rsidRPr="00463929" w:rsidRDefault="008C578B">
      <w:pPr>
        <w:pStyle w:val="Ttulo2"/>
        <w:ind w:left="0" w:firstLine="0"/>
        <w:jc w:val="both"/>
        <w:rPr>
          <w:rFonts w:ascii="Calibri" w:hAnsi="Calibri" w:cs="Calibri"/>
          <w:b/>
          <w:bCs/>
          <w:color w:val="FF0000"/>
          <w:sz w:val="24"/>
          <w:szCs w:val="24"/>
        </w:rPr>
      </w:pPr>
      <w:r w:rsidRPr="00463929">
        <w:rPr>
          <w:rFonts w:ascii="Calibri" w:hAnsi="Calibri" w:cs="Calibri"/>
          <w:b/>
          <w:bCs/>
          <w:color w:val="FF0000"/>
          <w:sz w:val="24"/>
          <w:szCs w:val="24"/>
        </w:rPr>
        <w:t>“Não se admitirá o reconhecimento extrajudicial da usucapião de bens públicos, nos termos da lei.”</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2"/>
        <w:ind w:left="540" w:hanging="540"/>
        <w:jc w:val="both"/>
        <w:rPr>
          <w:rFonts w:ascii="Calibri" w:hAnsi="Calibri" w:cs="Calibri"/>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Terras Devolutas</w:t>
      </w:r>
    </w:p>
    <w:p w:rsidR="008C578B" w:rsidRPr="00463929" w:rsidRDefault="008C578B" w:rsidP="00463929">
      <w:pPr>
        <w:pStyle w:val="Ttulo2"/>
        <w:numPr>
          <w:ilvl w:val="0"/>
          <w:numId w:val="1"/>
        </w:numPr>
        <w:ind w:left="540" w:hanging="540"/>
        <w:jc w:val="both"/>
        <w:rPr>
          <w:rFonts w:ascii="Calibri" w:hAnsi="Calibri" w:cs="Calibri"/>
          <w:sz w:val="24"/>
          <w:szCs w:val="24"/>
        </w:rPr>
      </w:pPr>
      <w:r w:rsidRPr="00463929">
        <w:rPr>
          <w:rFonts w:ascii="Calibri" w:hAnsi="Calibri" w:cs="Calibri"/>
          <w:sz w:val="24"/>
          <w:szCs w:val="24"/>
        </w:rPr>
        <w:t>É possível a usucapião de terras devolutas?</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SMJ, entendo que sim, uma vez que a inexistência de registro anterior não importa necessariamente em terra devoluta. Com maior razão em se tratando de usucapião extraordinário.</w:t>
      </w:r>
    </w:p>
    <w:p w:rsidR="008C578B" w:rsidRPr="00463929" w:rsidRDefault="008C578B">
      <w:pPr>
        <w:pStyle w:val="Ttulo2"/>
        <w:ind w:left="0" w:firstLine="0"/>
        <w:jc w:val="both"/>
        <w:rPr>
          <w:rFonts w:ascii="Calibri" w:hAnsi="Calibri" w:cs="Calibri"/>
          <w:b/>
          <w:bCs/>
          <w:color w:val="FF0000"/>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color w:val="FF0000"/>
          <w:sz w:val="24"/>
          <w:szCs w:val="24"/>
        </w:rPr>
        <w:t xml:space="preserve">TERRAS DEVOLUTAS: Não se presume público o imóvel (terra devoluta) pela inexistência de seu registro (RE 86.234, REsp 113.255, REsp 674.558 e REsp 964.223). O domínio público também tem de ser provado (RE 285615). </w:t>
      </w:r>
    </w:p>
    <w:p w:rsidR="008C578B" w:rsidRPr="00463929" w:rsidRDefault="008C578B">
      <w:pPr>
        <w:pStyle w:val="Ttulo2"/>
        <w:ind w:left="540" w:hanging="540"/>
        <w:jc w:val="both"/>
        <w:rPr>
          <w:rFonts w:ascii="Calibri" w:hAnsi="Calibri" w:cs="Calibri"/>
          <w:sz w:val="24"/>
          <w:szCs w:val="24"/>
        </w:rPr>
      </w:pPr>
    </w:p>
    <w:p w:rsidR="008C578B" w:rsidRPr="00463929" w:rsidRDefault="008C578B">
      <w:pPr>
        <w:pStyle w:val="Ttulo1"/>
        <w:rPr>
          <w:rFonts w:ascii="Arial" w:hAnsi="Arial" w:cs="Arial"/>
          <w:sz w:val="24"/>
          <w:szCs w:val="24"/>
        </w:rPr>
      </w:pPr>
    </w:p>
    <w:p w:rsidR="008C578B" w:rsidRPr="00463929" w:rsidRDefault="008C578B">
      <w:pPr>
        <w:pStyle w:val="Ttulo2"/>
        <w:ind w:left="0" w:firstLine="0"/>
        <w:jc w:val="center"/>
        <w:rPr>
          <w:rFonts w:ascii="Arial" w:hAnsi="Arial" w:cs="Arial"/>
          <w:b/>
          <w:bCs/>
          <w:color w:val="FF0000"/>
          <w:sz w:val="24"/>
          <w:szCs w:val="24"/>
        </w:rPr>
      </w:pPr>
      <w:r w:rsidRPr="00463929">
        <w:rPr>
          <w:rFonts w:ascii="Arial" w:cs="Arial"/>
          <w:b/>
          <w:bCs/>
          <w:color w:val="FF0000"/>
          <w:sz w:val="24"/>
          <w:szCs w:val="24"/>
        </w:rPr>
        <w:t>2. PROCEDIMENTO</w:t>
      </w: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Novos Artigos</w:t>
      </w:r>
    </w:p>
    <w:p w:rsidR="008C578B" w:rsidRPr="00463929" w:rsidRDefault="008C578B">
      <w:pPr>
        <w:pStyle w:val="Ttulo2"/>
        <w:ind w:left="0" w:firstLine="0"/>
        <w:jc w:val="both"/>
        <w:rPr>
          <w:rFonts w:ascii="Arial" w:cs="Arial"/>
          <w:sz w:val="24"/>
          <w:szCs w:val="24"/>
        </w:rPr>
      </w:pPr>
      <w:r w:rsidRPr="00463929">
        <w:rPr>
          <w:rFonts w:ascii="Arial" w:cs="Arial"/>
          <w:sz w:val="24"/>
          <w:szCs w:val="24"/>
        </w:rPr>
        <w:t xml:space="preserve">Art. 1.071. </w:t>
      </w:r>
      <w:r w:rsidRPr="00463929">
        <w:rPr>
          <w:rFonts w:ascii="Arial" w:cs="Arial"/>
          <w:sz w:val="24"/>
          <w:szCs w:val="24"/>
        </w:rPr>
        <w:t> </w:t>
      </w:r>
      <w:r w:rsidRPr="00463929">
        <w:rPr>
          <w:rFonts w:ascii="Arial" w:cs="Arial"/>
          <w:sz w:val="24"/>
          <w:szCs w:val="24"/>
        </w:rPr>
        <w:t>O Cap</w:t>
      </w:r>
      <w:r w:rsidRPr="00463929">
        <w:rPr>
          <w:rFonts w:ascii="Arial" w:cs="Arial"/>
          <w:sz w:val="24"/>
          <w:szCs w:val="24"/>
        </w:rPr>
        <w:t>í</w:t>
      </w:r>
      <w:r w:rsidRPr="00463929">
        <w:rPr>
          <w:rFonts w:ascii="Arial" w:cs="Arial"/>
          <w:sz w:val="24"/>
          <w:szCs w:val="24"/>
        </w:rPr>
        <w:t>tulo III do T</w:t>
      </w:r>
      <w:r w:rsidRPr="00463929">
        <w:rPr>
          <w:rFonts w:ascii="Arial" w:cs="Arial"/>
          <w:sz w:val="24"/>
          <w:szCs w:val="24"/>
        </w:rPr>
        <w:t>í</w:t>
      </w:r>
      <w:r w:rsidRPr="00463929">
        <w:rPr>
          <w:rFonts w:ascii="Arial" w:cs="Arial"/>
          <w:sz w:val="24"/>
          <w:szCs w:val="24"/>
        </w:rPr>
        <w:t>tulo V da</w:t>
      </w:r>
      <w:r w:rsidRPr="00463929">
        <w:rPr>
          <w:rFonts w:ascii="Arial" w:cs="Arial"/>
          <w:sz w:val="24"/>
          <w:szCs w:val="24"/>
        </w:rPr>
        <w:t> </w:t>
      </w:r>
      <w:r w:rsidRPr="00463929">
        <w:rPr>
          <w:rFonts w:ascii="Arial" w:cs="Arial"/>
          <w:sz w:val="24"/>
          <w:szCs w:val="24"/>
          <w:u w:val="single"/>
        </w:rPr>
        <w:t>Lei n</w:t>
      </w:r>
      <w:r w:rsidRPr="00463929">
        <w:rPr>
          <w:rFonts w:ascii="Arial" w:cs="Arial"/>
          <w:sz w:val="24"/>
          <w:szCs w:val="24"/>
          <w:u w:val="single"/>
          <w:vertAlign w:val="superscript"/>
        </w:rPr>
        <w:t>o</w:t>
      </w:r>
      <w:r w:rsidRPr="00463929">
        <w:rPr>
          <w:rFonts w:ascii="Arial" w:cs="Arial"/>
          <w:sz w:val="24"/>
          <w:szCs w:val="24"/>
          <w:u w:val="single"/>
        </w:rPr>
        <w:t> </w:t>
      </w:r>
      <w:r w:rsidRPr="00463929">
        <w:rPr>
          <w:rFonts w:ascii="Arial" w:cs="Arial"/>
          <w:sz w:val="24"/>
          <w:szCs w:val="24"/>
          <w:u w:val="single"/>
        </w:rPr>
        <w:t>6.015, de 31 de dezembro de 1973</w:t>
      </w:r>
      <w:r w:rsidRPr="00463929">
        <w:rPr>
          <w:rFonts w:ascii="Arial" w:cs="Arial"/>
          <w:sz w:val="24"/>
          <w:szCs w:val="24"/>
        </w:rPr>
        <w:t> </w:t>
      </w:r>
      <w:r w:rsidRPr="00463929">
        <w:rPr>
          <w:rFonts w:ascii="Arial" w:cs="Arial"/>
          <w:sz w:val="24"/>
          <w:szCs w:val="24"/>
        </w:rPr>
        <w:t>(Lei de Registros P</w:t>
      </w:r>
      <w:r w:rsidRPr="00463929">
        <w:rPr>
          <w:rFonts w:ascii="Arial" w:cs="Arial"/>
          <w:sz w:val="24"/>
          <w:szCs w:val="24"/>
        </w:rPr>
        <w:t>ú</w:t>
      </w:r>
      <w:r w:rsidRPr="00463929">
        <w:rPr>
          <w:rFonts w:ascii="Arial" w:cs="Arial"/>
          <w:sz w:val="24"/>
          <w:szCs w:val="24"/>
        </w:rPr>
        <w:t>blicos), passa a vigorar acrescida do seguinte art. 216-A:</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2"/>
        <w:ind w:left="0" w:firstLine="0"/>
        <w:jc w:val="both"/>
        <w:rPr>
          <w:rFonts w:ascii="Arial" w:hAnsi="Arial" w:cs="Arial"/>
          <w:sz w:val="24"/>
          <w:szCs w:val="24"/>
        </w:rPr>
      </w:pPr>
      <w:r w:rsidRPr="00463929">
        <w:rPr>
          <w:rFonts w:ascii="Arial" w:hAnsi="Arial" w:cs="Arial"/>
          <w:sz w:val="24"/>
          <w:szCs w:val="24"/>
          <w:u w:val="single"/>
        </w:rPr>
        <w:t>“Art. 216-A.</w:t>
      </w:r>
      <w:r w:rsidRPr="00463929">
        <w:rPr>
          <w:rFonts w:ascii="Arial" w:hAnsi="Arial" w:cs="Arial"/>
          <w:sz w:val="24"/>
          <w:szCs w:val="24"/>
        </w:rPr>
        <w:t>  Sem prejuízo da via jurisdicional, é admitido o pedido de reconhecimento extrajudicial de usucapião, que será processado diretamente perante o cartório do registro de imóveis da comarca em que estiver situado o imóvel usucapiendo, a requerimento do interessado, representado por advogado, instruído com:</w:t>
      </w: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lastRenderedPageBreak/>
        <w:t>2.1 DISPOSIÇÕES GERAIS</w:t>
      </w:r>
    </w:p>
    <w:p w:rsidR="008C578B" w:rsidRPr="00463929" w:rsidRDefault="008C578B">
      <w:pPr>
        <w:pStyle w:val="Ttulo2"/>
        <w:ind w:left="0" w:firstLine="0"/>
        <w:jc w:val="center"/>
        <w:rPr>
          <w:rFonts w:ascii="Calibri" w:hAnsi="Calibri" w:cs="Calibri"/>
          <w:b/>
          <w:bCs/>
          <w:sz w:val="24"/>
          <w:szCs w:val="24"/>
          <w:u w:val="single"/>
        </w:rPr>
      </w:pPr>
      <w:r w:rsidRPr="00463929">
        <w:rPr>
          <w:rFonts w:ascii="Calibri" w:hAnsi="Calibri" w:cs="Calibri"/>
          <w:b/>
          <w:bCs/>
          <w:sz w:val="24"/>
          <w:szCs w:val="24"/>
          <w:u w:val="single"/>
        </w:rPr>
        <w:t>Art. 2º do Prov. 65 do CNJ</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u w:val="single"/>
        </w:rPr>
        <w:t>Art. 2º</w:t>
      </w:r>
      <w:r w:rsidRPr="00463929">
        <w:rPr>
          <w:rFonts w:ascii="Calibri" w:hAnsi="Calibri" w:cs="Calibri"/>
          <w:b/>
          <w:bCs/>
          <w:sz w:val="24"/>
          <w:szCs w:val="24"/>
        </w:rPr>
        <w:t xml:space="preserve"> </w:t>
      </w:r>
      <w:r w:rsidRPr="00463929">
        <w:rPr>
          <w:rFonts w:ascii="Calibri" w:hAnsi="Calibri" w:cs="Calibri"/>
          <w:sz w:val="24"/>
          <w:szCs w:val="24"/>
        </w:rPr>
        <w:t xml:space="preserve">Sem prejuízo da via jurisdicional </w:t>
      </w:r>
      <w:r w:rsidRPr="00463929">
        <w:rPr>
          <w:rFonts w:ascii="Calibri" w:hAnsi="Calibri" w:cs="Calibri"/>
          <w:b/>
          <w:bCs/>
          <w:color w:val="00B050"/>
          <w:sz w:val="24"/>
          <w:szCs w:val="24"/>
        </w:rPr>
        <w:t>(CARÁTER FACULTATIVO)</w:t>
      </w:r>
      <w:r w:rsidRPr="00463929">
        <w:rPr>
          <w:rFonts w:ascii="Calibri" w:hAnsi="Calibri" w:cs="Calibri"/>
          <w:color w:val="00B050"/>
          <w:sz w:val="24"/>
          <w:szCs w:val="24"/>
        </w:rPr>
        <w:t xml:space="preserve">, </w:t>
      </w:r>
      <w:r w:rsidRPr="00463929">
        <w:rPr>
          <w:rFonts w:ascii="Calibri" w:hAnsi="Calibri" w:cs="Calibri"/>
          <w:sz w:val="24"/>
          <w:szCs w:val="24"/>
        </w:rPr>
        <w:t xml:space="preserve">é admitido o </w:t>
      </w:r>
      <w:r w:rsidRPr="00463929">
        <w:rPr>
          <w:rFonts w:ascii="Calibri" w:hAnsi="Calibri" w:cs="Calibri"/>
          <w:b/>
          <w:bCs/>
          <w:sz w:val="24"/>
          <w:szCs w:val="24"/>
        </w:rPr>
        <w:t>pedido de reconhecimento extrajudicial da usucapião</w:t>
      </w:r>
      <w:r w:rsidRPr="00463929">
        <w:rPr>
          <w:rFonts w:ascii="Calibri" w:hAnsi="Calibri" w:cs="Calibri"/>
          <w:sz w:val="24"/>
          <w:szCs w:val="24"/>
        </w:rPr>
        <w:t xml:space="preserve"> formulado pelo </w:t>
      </w:r>
      <w:r w:rsidRPr="00463929">
        <w:rPr>
          <w:rFonts w:ascii="Calibri" w:hAnsi="Calibri" w:cs="Calibri"/>
          <w:b/>
          <w:bCs/>
          <w:sz w:val="24"/>
          <w:szCs w:val="24"/>
        </w:rPr>
        <w:t xml:space="preserve">requerente – </w:t>
      </w:r>
      <w:r w:rsidRPr="00463929">
        <w:rPr>
          <w:rFonts w:ascii="Calibri" w:hAnsi="Calibri" w:cs="Calibri"/>
          <w:b/>
          <w:bCs/>
          <w:i/>
          <w:iCs/>
          <w:color w:val="FF0000"/>
          <w:sz w:val="24"/>
          <w:szCs w:val="24"/>
        </w:rPr>
        <w:t>representado por advogado ou por defensor público</w:t>
      </w:r>
      <w:r w:rsidRPr="00463929">
        <w:rPr>
          <w:rFonts w:ascii="Calibri" w:hAnsi="Calibri" w:cs="Calibri"/>
          <w:sz w:val="24"/>
          <w:szCs w:val="24"/>
        </w:rPr>
        <w:t xml:space="preserve">, nos termos do disposto no art. 216-A da LRP –, que será </w:t>
      </w:r>
      <w:r w:rsidRPr="00463929">
        <w:rPr>
          <w:rFonts w:ascii="Calibri" w:hAnsi="Calibri" w:cs="Calibri"/>
          <w:b/>
          <w:bCs/>
          <w:sz w:val="24"/>
          <w:szCs w:val="24"/>
        </w:rPr>
        <w:t xml:space="preserve">processado diretamente no ofício de registro de imóveis da circunscrição em que estiver localizado o imóvel usucapiendo </w:t>
      </w:r>
      <w:r w:rsidRPr="00463929">
        <w:rPr>
          <w:rFonts w:ascii="Calibri" w:hAnsi="Calibri" w:cs="Calibri"/>
          <w:b/>
          <w:bCs/>
          <w:i/>
          <w:iCs/>
          <w:sz w:val="24"/>
          <w:szCs w:val="24"/>
        </w:rPr>
        <w:t>ou a maior parte dele</w:t>
      </w:r>
      <w:r w:rsidRPr="00463929">
        <w:rPr>
          <w:rFonts w:ascii="Calibri" w:hAnsi="Calibri" w:cs="Calibri"/>
          <w:sz w:val="24"/>
          <w:szCs w:val="24"/>
        </w:rPr>
        <w:t>.</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 1º O procedimento de que trata o </w:t>
      </w:r>
      <w:r w:rsidRPr="00463929">
        <w:rPr>
          <w:rFonts w:ascii="Calibri" w:hAnsi="Calibri" w:cs="Calibri"/>
          <w:i/>
          <w:iCs/>
          <w:sz w:val="24"/>
          <w:szCs w:val="24"/>
        </w:rPr>
        <w:t>caput</w:t>
      </w:r>
      <w:r w:rsidRPr="00463929">
        <w:rPr>
          <w:rFonts w:ascii="Calibri" w:hAnsi="Calibri" w:cs="Calibri"/>
          <w:sz w:val="24"/>
          <w:szCs w:val="24"/>
        </w:rPr>
        <w:t> </w:t>
      </w:r>
      <w:r w:rsidRPr="00463929">
        <w:rPr>
          <w:rFonts w:ascii="Calibri" w:hAnsi="Calibri" w:cs="Calibri"/>
          <w:b/>
          <w:bCs/>
          <w:color w:val="FF0000"/>
          <w:sz w:val="24"/>
          <w:szCs w:val="24"/>
        </w:rPr>
        <w:t>poderá abranger a propriedade e demais direitos reais passíveis da usucapião</w:t>
      </w:r>
      <w:r w:rsidRPr="00463929">
        <w:rPr>
          <w:rFonts w:ascii="Calibri" w:hAnsi="Calibri" w:cs="Calibri"/>
          <w:sz w:val="24"/>
          <w:szCs w:val="24"/>
        </w:rPr>
        <w:t>.</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 xml:space="preserve">§ 2º Será facultada aos interessados a opção pela via judicial ou pela extrajudicial; podendo ser solicitada, a qualquer momento, a </w:t>
      </w:r>
      <w:r w:rsidRPr="00463929">
        <w:rPr>
          <w:rFonts w:ascii="Calibri" w:hAnsi="Calibri" w:cs="Calibri"/>
          <w:b/>
          <w:bCs/>
          <w:color w:val="FF0000"/>
          <w:sz w:val="24"/>
          <w:szCs w:val="24"/>
        </w:rPr>
        <w:t xml:space="preserve">suspensão do procedimento </w:t>
      </w:r>
      <w:r w:rsidRPr="00463929">
        <w:rPr>
          <w:rFonts w:ascii="Calibri" w:hAnsi="Calibri" w:cs="Calibri"/>
          <w:sz w:val="24"/>
          <w:szCs w:val="24"/>
        </w:rPr>
        <w:t>pelo prazo de trinta dias ou a desistência da via judicial para promoção da via extrajudicial.</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 xml:space="preserve">§ 3º Homologada a desistência ou deferida a suspensão, poderão ser </w:t>
      </w:r>
      <w:r w:rsidRPr="00463929">
        <w:rPr>
          <w:rFonts w:ascii="Calibri" w:hAnsi="Calibri" w:cs="Calibri"/>
          <w:b/>
          <w:bCs/>
          <w:color w:val="FF0000"/>
          <w:sz w:val="24"/>
          <w:szCs w:val="24"/>
        </w:rPr>
        <w:t>utilizadas as provas produzidas na via judicial</w:t>
      </w:r>
      <w:r w:rsidRPr="00463929">
        <w:rPr>
          <w:rFonts w:ascii="Calibri" w:hAnsi="Calibri" w:cs="Calibri"/>
          <w:sz w:val="24"/>
          <w:szCs w:val="24"/>
        </w:rPr>
        <w:t>.</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 xml:space="preserve">§ 4º </w:t>
      </w:r>
      <w:r w:rsidRPr="00463929">
        <w:rPr>
          <w:rFonts w:ascii="Calibri" w:hAnsi="Calibri" w:cs="Calibri"/>
          <w:b/>
          <w:bCs/>
          <w:sz w:val="24"/>
          <w:szCs w:val="24"/>
        </w:rPr>
        <w:t>Não se admitirá o reconhecimento extrajudicial da usucapião de bens públicos</w:t>
      </w:r>
      <w:r w:rsidRPr="00463929">
        <w:rPr>
          <w:rFonts w:ascii="Calibri" w:hAnsi="Calibri" w:cs="Calibri"/>
          <w:sz w:val="24"/>
          <w:szCs w:val="24"/>
        </w:rPr>
        <w:t>, nos termos da lei.</w:t>
      </w:r>
    </w:p>
    <w:p w:rsidR="008A39FB" w:rsidRDefault="008A39FB">
      <w:pPr>
        <w:pStyle w:val="Ttulo1"/>
        <w:ind w:left="0" w:firstLine="0"/>
        <w:jc w:val="center"/>
        <w:rPr>
          <w:rFonts w:ascii="Calibri" w:hAnsi="Calibri" w:cs="Calibri"/>
          <w:b/>
          <w:bCs/>
          <w:color w:val="C00000"/>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2.2 REQUERIMENTO</w:t>
      </w:r>
    </w:p>
    <w:p w:rsidR="008C578B" w:rsidRPr="00463929" w:rsidRDefault="008C578B">
      <w:pPr>
        <w:pStyle w:val="Ttulo2"/>
        <w:ind w:left="0" w:firstLine="0"/>
        <w:jc w:val="center"/>
        <w:rPr>
          <w:rFonts w:ascii="Calibri" w:hAnsi="Calibri" w:cs="Calibri"/>
          <w:b/>
          <w:bCs/>
          <w:sz w:val="24"/>
          <w:szCs w:val="24"/>
          <w:u w:val="single"/>
        </w:rPr>
      </w:pPr>
    </w:p>
    <w:p w:rsidR="008C578B" w:rsidRPr="00463929" w:rsidRDefault="008C578B">
      <w:pPr>
        <w:pStyle w:val="Ttulo2"/>
        <w:ind w:left="0" w:firstLine="0"/>
        <w:jc w:val="center"/>
        <w:rPr>
          <w:rFonts w:ascii="Calibri" w:hAnsi="Calibri" w:cs="Calibri"/>
          <w:b/>
          <w:bCs/>
          <w:sz w:val="24"/>
          <w:szCs w:val="24"/>
          <w:u w:val="single"/>
        </w:rPr>
      </w:pPr>
      <w:r w:rsidRPr="00463929">
        <w:rPr>
          <w:rFonts w:ascii="Calibri" w:hAnsi="Calibri" w:cs="Calibri"/>
          <w:b/>
          <w:bCs/>
          <w:sz w:val="24"/>
          <w:szCs w:val="24"/>
          <w:u w:val="single"/>
        </w:rPr>
        <w:t>LEI Nº 6.015/73</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Art. 216-A</w:t>
      </w:r>
      <w:r w:rsidRPr="00463929">
        <w:rPr>
          <w:rFonts w:ascii="Calibri" w:hAnsi="Calibri" w:cs="Calibri"/>
          <w:sz w:val="24"/>
          <w:szCs w:val="24"/>
        </w:rPr>
        <w:t xml:space="preserve">.  Sem prejuízo da via jurisdicional, é admitido o </w:t>
      </w:r>
      <w:r w:rsidRPr="00463929">
        <w:rPr>
          <w:rFonts w:ascii="Calibri" w:hAnsi="Calibri" w:cs="Calibri"/>
          <w:b/>
          <w:bCs/>
          <w:sz w:val="24"/>
          <w:szCs w:val="24"/>
        </w:rPr>
        <w:t>pedido</w:t>
      </w:r>
      <w:r w:rsidRPr="00463929">
        <w:rPr>
          <w:rFonts w:ascii="Calibri" w:hAnsi="Calibri" w:cs="Calibri"/>
          <w:sz w:val="24"/>
          <w:szCs w:val="24"/>
        </w:rPr>
        <w:t xml:space="preserve"> de reconhecimento extrajudicial de usucapião, que será processado diretamente perante o cartório do registro de imóveis da comarca em que estiver situado o imóvel usucapiendo, a requerimento do interessado, representado por advogado, instruído com:  </w:t>
      </w:r>
    </w:p>
    <w:p w:rsidR="008C578B" w:rsidRPr="00463929" w:rsidRDefault="008C578B">
      <w:pPr>
        <w:pStyle w:val="Ttulo2"/>
        <w:ind w:left="0" w:firstLine="0"/>
        <w:jc w:val="both"/>
        <w:rPr>
          <w:rFonts w:ascii="Calibri" w:hAnsi="Calibri" w:cs="Calibri"/>
          <w:sz w:val="24"/>
          <w:szCs w:val="24"/>
        </w:rPr>
      </w:pPr>
    </w:p>
    <w:p w:rsidR="008C578B" w:rsidRDefault="008C578B">
      <w:pPr>
        <w:pStyle w:val="Ttulo2"/>
        <w:ind w:left="0" w:firstLine="0"/>
        <w:jc w:val="both"/>
        <w:rPr>
          <w:rFonts w:ascii="Calibri" w:hAnsi="Calibri" w:cs="Calibri"/>
          <w:b/>
          <w:bCs/>
          <w:color w:val="FF0000"/>
          <w:sz w:val="24"/>
          <w:szCs w:val="24"/>
        </w:rPr>
      </w:pPr>
      <w:r w:rsidRPr="00463929">
        <w:rPr>
          <w:rFonts w:ascii="Calibri" w:hAnsi="Calibri" w:cs="Calibri"/>
          <w:b/>
          <w:bCs/>
          <w:color w:val="FF0000"/>
          <w:sz w:val="24"/>
          <w:szCs w:val="24"/>
        </w:rPr>
        <w:t>Muito genérico! Portanto, observar sempre o Provimento nº 65 do CNJ.</w:t>
      </w:r>
    </w:p>
    <w:p w:rsidR="008A39FB" w:rsidRPr="008A39FB" w:rsidRDefault="008A39FB" w:rsidP="008A39FB"/>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Requerimento no Prov. 65 do CNJ</w:t>
      </w:r>
    </w:p>
    <w:p w:rsidR="008C578B" w:rsidRPr="00463929" w:rsidRDefault="008C578B">
      <w:pPr>
        <w:pStyle w:val="Ttulo2"/>
        <w:ind w:left="0" w:firstLine="0"/>
        <w:jc w:val="center"/>
        <w:rPr>
          <w:rFonts w:ascii="Calibri" w:hAnsi="Calibri" w:cs="Calibri"/>
          <w:b/>
          <w:bCs/>
          <w:sz w:val="24"/>
          <w:szCs w:val="24"/>
          <w:u w:val="single"/>
        </w:rPr>
      </w:pPr>
      <w:r w:rsidRPr="00463929">
        <w:rPr>
          <w:rFonts w:ascii="Calibri" w:hAnsi="Calibri" w:cs="Calibri"/>
          <w:b/>
          <w:bCs/>
          <w:sz w:val="24"/>
          <w:szCs w:val="24"/>
          <w:u w:val="single"/>
        </w:rPr>
        <w:t>Arts. 3º e 4º do Prov. 65 do CNJ</w:t>
      </w:r>
    </w:p>
    <w:p w:rsidR="008C578B" w:rsidRPr="00463929" w:rsidRDefault="008C578B">
      <w:pPr>
        <w:pStyle w:val="Ttulo2"/>
        <w:ind w:left="0" w:firstLine="0"/>
        <w:jc w:val="both"/>
        <w:rPr>
          <w:rFonts w:ascii="Calibri" w:hAnsi="Calibri" w:cs="Calibri"/>
          <w:b/>
          <w:bCs/>
          <w:sz w:val="24"/>
          <w:szCs w:val="24"/>
          <w:u w:val="single"/>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u w:val="single"/>
        </w:rPr>
        <w:t>Art. 3º</w:t>
      </w:r>
      <w:r w:rsidRPr="00463929">
        <w:rPr>
          <w:rFonts w:ascii="Calibri" w:hAnsi="Calibri" w:cs="Calibri"/>
          <w:b/>
          <w:bCs/>
          <w:sz w:val="24"/>
          <w:szCs w:val="24"/>
        </w:rPr>
        <w:t xml:space="preserve"> </w:t>
      </w:r>
      <w:r w:rsidRPr="00463929">
        <w:rPr>
          <w:rFonts w:ascii="Calibri" w:hAnsi="Calibri" w:cs="Calibri"/>
          <w:sz w:val="24"/>
          <w:szCs w:val="24"/>
        </w:rPr>
        <w:t>O</w:t>
      </w:r>
      <w:r w:rsidRPr="00463929">
        <w:rPr>
          <w:rFonts w:ascii="Calibri" w:hAnsi="Calibri" w:cs="Calibri"/>
          <w:b/>
          <w:bCs/>
          <w:sz w:val="24"/>
          <w:szCs w:val="24"/>
        </w:rPr>
        <w:t xml:space="preserve"> </w:t>
      </w:r>
      <w:r w:rsidRPr="00463929">
        <w:rPr>
          <w:rFonts w:ascii="Calibri" w:hAnsi="Calibri" w:cs="Calibri"/>
          <w:b/>
          <w:bCs/>
          <w:color w:val="FF0000"/>
          <w:sz w:val="24"/>
          <w:szCs w:val="24"/>
          <w:u w:val="single"/>
        </w:rPr>
        <w:t>requerimento</w:t>
      </w:r>
      <w:r w:rsidRPr="00463929">
        <w:rPr>
          <w:rFonts w:ascii="Calibri" w:hAnsi="Calibri" w:cs="Calibri"/>
          <w:b/>
          <w:bCs/>
          <w:sz w:val="24"/>
          <w:szCs w:val="24"/>
        </w:rPr>
        <w:t xml:space="preserve"> </w:t>
      </w:r>
      <w:r w:rsidRPr="00463929">
        <w:rPr>
          <w:rFonts w:ascii="Calibri" w:hAnsi="Calibri" w:cs="Calibri"/>
          <w:sz w:val="24"/>
          <w:szCs w:val="24"/>
        </w:rPr>
        <w:t xml:space="preserve">de reconhecimento extrajudicial da usucapião atenderá, no que couber, aos </w:t>
      </w:r>
      <w:r w:rsidRPr="00463929">
        <w:rPr>
          <w:rFonts w:ascii="Calibri" w:hAnsi="Calibri" w:cs="Calibri"/>
          <w:b/>
          <w:bCs/>
          <w:color w:val="FF0000"/>
          <w:sz w:val="24"/>
          <w:szCs w:val="24"/>
        </w:rPr>
        <w:t>requisitos da petição inicial</w:t>
      </w:r>
      <w:r w:rsidRPr="00463929">
        <w:rPr>
          <w:rFonts w:ascii="Calibri" w:hAnsi="Calibri" w:cs="Calibri"/>
          <w:sz w:val="24"/>
          <w:szCs w:val="24"/>
        </w:rPr>
        <w:t>, estabelecidos pelo art. 319 do Código de Processo Civil – CPC, bem como indicará:</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 xml:space="preserve">I – a </w:t>
      </w:r>
      <w:r w:rsidRPr="00463929">
        <w:rPr>
          <w:rFonts w:ascii="Calibri" w:hAnsi="Calibri" w:cs="Calibri"/>
          <w:b/>
          <w:bCs/>
          <w:sz w:val="24"/>
          <w:szCs w:val="24"/>
        </w:rPr>
        <w:t>modalidade</w:t>
      </w:r>
      <w:r w:rsidRPr="00463929">
        <w:rPr>
          <w:rFonts w:ascii="Calibri" w:hAnsi="Calibri" w:cs="Calibri"/>
          <w:sz w:val="24"/>
          <w:szCs w:val="24"/>
        </w:rPr>
        <w:t xml:space="preserve"> de usucapião requerida e sua </w:t>
      </w:r>
      <w:r w:rsidRPr="00463929">
        <w:rPr>
          <w:rFonts w:ascii="Calibri" w:hAnsi="Calibri" w:cs="Calibri"/>
          <w:b/>
          <w:bCs/>
          <w:sz w:val="24"/>
          <w:szCs w:val="24"/>
        </w:rPr>
        <w:t>base legal ou constitucional</w:t>
      </w:r>
      <w:r w:rsidRPr="00463929">
        <w:rPr>
          <w:rFonts w:ascii="Calibri" w:hAnsi="Calibri" w:cs="Calibri"/>
          <w:sz w:val="24"/>
          <w:szCs w:val="24"/>
        </w:rPr>
        <w:t>;</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 xml:space="preserve">II – a </w:t>
      </w:r>
      <w:r w:rsidRPr="00463929">
        <w:rPr>
          <w:rFonts w:ascii="Calibri" w:hAnsi="Calibri" w:cs="Calibri"/>
          <w:b/>
          <w:bCs/>
          <w:sz w:val="24"/>
          <w:szCs w:val="24"/>
        </w:rPr>
        <w:t xml:space="preserve">origem e as características da posse, </w:t>
      </w:r>
      <w:r w:rsidRPr="00463929">
        <w:rPr>
          <w:rFonts w:ascii="Calibri" w:hAnsi="Calibri" w:cs="Calibri"/>
          <w:b/>
          <w:bCs/>
          <w:color w:val="FF0000"/>
          <w:sz w:val="24"/>
          <w:szCs w:val="24"/>
        </w:rPr>
        <w:t xml:space="preserve">a existência de edificação, de benfeitoria ou de qualquer acessão </w:t>
      </w:r>
      <w:r w:rsidRPr="00463929">
        <w:rPr>
          <w:rFonts w:ascii="Calibri" w:hAnsi="Calibri" w:cs="Calibri"/>
          <w:sz w:val="24"/>
          <w:szCs w:val="24"/>
        </w:rPr>
        <w:t xml:space="preserve">no imóvel usucapiendo, com a referência às respectivas </w:t>
      </w:r>
      <w:r w:rsidRPr="00463929">
        <w:rPr>
          <w:rFonts w:ascii="Calibri" w:hAnsi="Calibri" w:cs="Calibri"/>
          <w:b/>
          <w:bCs/>
          <w:color w:val="FF0000"/>
          <w:sz w:val="24"/>
          <w:szCs w:val="24"/>
        </w:rPr>
        <w:t>datas</w:t>
      </w:r>
      <w:r w:rsidRPr="00463929">
        <w:rPr>
          <w:rFonts w:ascii="Calibri" w:hAnsi="Calibri" w:cs="Calibri"/>
          <w:sz w:val="24"/>
          <w:szCs w:val="24"/>
        </w:rPr>
        <w:t xml:space="preserve"> de ocorrência;</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 xml:space="preserve">III – o </w:t>
      </w:r>
      <w:r w:rsidRPr="00463929">
        <w:rPr>
          <w:rFonts w:ascii="Calibri" w:hAnsi="Calibri" w:cs="Calibri"/>
          <w:b/>
          <w:bCs/>
          <w:sz w:val="24"/>
          <w:szCs w:val="24"/>
        </w:rPr>
        <w:t xml:space="preserve">nome e estado civil de todos os possuidores anteriores </w:t>
      </w:r>
      <w:r w:rsidRPr="00463929">
        <w:rPr>
          <w:rFonts w:ascii="Calibri" w:hAnsi="Calibri" w:cs="Calibri"/>
          <w:sz w:val="24"/>
          <w:szCs w:val="24"/>
        </w:rPr>
        <w:t xml:space="preserve">cujo </w:t>
      </w:r>
      <w:r w:rsidRPr="00463929">
        <w:rPr>
          <w:rFonts w:ascii="Calibri" w:hAnsi="Calibri" w:cs="Calibri"/>
          <w:b/>
          <w:bCs/>
          <w:color w:val="FF0000"/>
          <w:sz w:val="24"/>
          <w:szCs w:val="24"/>
        </w:rPr>
        <w:t xml:space="preserve">tempo de posse foi somado </w:t>
      </w:r>
      <w:r w:rsidRPr="00463929">
        <w:rPr>
          <w:rFonts w:ascii="Calibri" w:hAnsi="Calibri" w:cs="Calibri"/>
          <w:sz w:val="24"/>
          <w:szCs w:val="24"/>
        </w:rPr>
        <w:t>ao do requerente para completar o período aquisitivo;</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 xml:space="preserve">IV – o </w:t>
      </w:r>
      <w:r w:rsidRPr="00463929">
        <w:rPr>
          <w:rFonts w:ascii="Calibri" w:hAnsi="Calibri" w:cs="Calibri"/>
          <w:b/>
          <w:bCs/>
          <w:sz w:val="24"/>
          <w:szCs w:val="24"/>
        </w:rPr>
        <w:t xml:space="preserve">número da matrícula ou transcrição </w:t>
      </w:r>
      <w:r w:rsidRPr="00463929">
        <w:rPr>
          <w:rFonts w:ascii="Calibri" w:hAnsi="Calibri" w:cs="Calibri"/>
          <w:sz w:val="24"/>
          <w:szCs w:val="24"/>
        </w:rPr>
        <w:t xml:space="preserve">da área onde se encontra inserido o imóvel usucapiendo </w:t>
      </w:r>
      <w:r w:rsidRPr="00463929">
        <w:rPr>
          <w:rFonts w:ascii="Calibri" w:hAnsi="Calibri" w:cs="Calibri"/>
          <w:b/>
          <w:bCs/>
          <w:sz w:val="24"/>
          <w:szCs w:val="24"/>
        </w:rPr>
        <w:t>ou a informação de que não se encontra matriculado ou transcrito</w:t>
      </w:r>
      <w:r w:rsidRPr="00463929">
        <w:rPr>
          <w:rFonts w:ascii="Calibri" w:hAnsi="Calibri" w:cs="Calibri"/>
          <w:sz w:val="24"/>
          <w:szCs w:val="24"/>
        </w:rPr>
        <w:t>;</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 xml:space="preserve">V – o </w:t>
      </w:r>
      <w:r w:rsidRPr="00463929">
        <w:rPr>
          <w:rFonts w:ascii="Calibri" w:hAnsi="Calibri" w:cs="Calibri"/>
          <w:b/>
          <w:bCs/>
          <w:sz w:val="24"/>
          <w:szCs w:val="24"/>
        </w:rPr>
        <w:t>valor</w:t>
      </w:r>
      <w:r w:rsidRPr="00463929">
        <w:rPr>
          <w:rFonts w:ascii="Calibri" w:hAnsi="Calibri" w:cs="Calibri"/>
          <w:sz w:val="24"/>
          <w:szCs w:val="24"/>
        </w:rPr>
        <w:t xml:space="preserve"> atribuído ao imóvel usucapiendo.</w:t>
      </w:r>
    </w:p>
    <w:p w:rsidR="008C578B" w:rsidRPr="00463929" w:rsidRDefault="008C578B">
      <w:pPr>
        <w:pStyle w:val="Ttulo1"/>
        <w:rPr>
          <w:rFonts w:ascii="Arial" w:hAnsi="Arial" w:cs="Arial"/>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u w:val="single"/>
        </w:rPr>
        <w:t>Art. 4º</w:t>
      </w:r>
      <w:r w:rsidRPr="00463929">
        <w:rPr>
          <w:rFonts w:ascii="Calibri" w:hAnsi="Calibri" w:cs="Calibri"/>
          <w:b/>
          <w:bCs/>
          <w:sz w:val="24"/>
          <w:szCs w:val="24"/>
        </w:rPr>
        <w:t xml:space="preserve"> </w:t>
      </w:r>
      <w:r w:rsidRPr="00463929">
        <w:rPr>
          <w:rFonts w:ascii="Calibri" w:hAnsi="Calibri" w:cs="Calibri"/>
          <w:sz w:val="24"/>
          <w:szCs w:val="24"/>
        </w:rPr>
        <w:t xml:space="preserve">O requerimento será </w:t>
      </w:r>
      <w:r w:rsidRPr="00463929">
        <w:rPr>
          <w:rFonts w:ascii="Calibri" w:hAnsi="Calibri" w:cs="Calibri"/>
          <w:b/>
          <w:bCs/>
          <w:sz w:val="24"/>
          <w:szCs w:val="24"/>
        </w:rPr>
        <w:t>assinado por advogado ou por defensor público constituído pelo requerente</w:t>
      </w:r>
      <w:r w:rsidRPr="00463929">
        <w:rPr>
          <w:rFonts w:ascii="Calibri" w:hAnsi="Calibri" w:cs="Calibri"/>
          <w:sz w:val="24"/>
          <w:szCs w:val="24"/>
        </w:rPr>
        <w:t xml:space="preserve"> e </w:t>
      </w:r>
      <w:r w:rsidRPr="00463929">
        <w:rPr>
          <w:rFonts w:ascii="Calibri" w:hAnsi="Calibri" w:cs="Calibri"/>
          <w:b/>
          <w:bCs/>
          <w:color w:val="00B050"/>
          <w:sz w:val="24"/>
          <w:szCs w:val="24"/>
        </w:rPr>
        <w:t>instruído</w:t>
      </w:r>
      <w:r w:rsidRPr="00463929">
        <w:rPr>
          <w:rFonts w:ascii="Calibri" w:hAnsi="Calibri" w:cs="Calibri"/>
          <w:sz w:val="24"/>
          <w:szCs w:val="24"/>
        </w:rPr>
        <w:t xml:space="preserve"> com os seguintes documentos: </w:t>
      </w:r>
    </w:p>
    <w:p w:rsidR="008C578B" w:rsidRPr="00463929" w:rsidRDefault="008C578B">
      <w:pPr>
        <w:pStyle w:val="Ttulo2"/>
        <w:ind w:left="0" w:firstLine="0"/>
        <w:jc w:val="both"/>
        <w:rPr>
          <w:rFonts w:ascii="Calibri" w:hAnsi="Calibri" w:cs="Calibri"/>
          <w:b/>
          <w:bCs/>
          <w:color w:val="FF0000"/>
          <w:sz w:val="24"/>
          <w:szCs w:val="24"/>
        </w:rPr>
      </w:pPr>
      <w:r w:rsidRPr="00463929">
        <w:rPr>
          <w:rFonts w:ascii="Calibri" w:hAnsi="Calibri" w:cs="Calibri"/>
          <w:b/>
          <w:bCs/>
          <w:color w:val="FF0000"/>
          <w:sz w:val="24"/>
          <w:szCs w:val="24"/>
        </w:rPr>
        <w:t>...</w:t>
      </w:r>
    </w:p>
    <w:p w:rsidR="008C578B" w:rsidRPr="00463929" w:rsidRDefault="008C578B">
      <w:pPr>
        <w:pStyle w:val="Ttulo2"/>
        <w:ind w:left="0" w:firstLine="0"/>
        <w:jc w:val="both"/>
        <w:rPr>
          <w:rFonts w:ascii="Calibri" w:hAnsi="Calibri" w:cs="Calibri"/>
          <w:color w:val="FF0000"/>
          <w:sz w:val="24"/>
          <w:szCs w:val="24"/>
        </w:rPr>
      </w:pPr>
      <w:r w:rsidRPr="00463929">
        <w:rPr>
          <w:rFonts w:ascii="Calibri" w:hAnsi="Calibri" w:cs="Calibri"/>
          <w:b/>
          <w:bCs/>
          <w:color w:val="FF0000"/>
          <w:sz w:val="24"/>
          <w:szCs w:val="24"/>
        </w:rPr>
        <w:t>VI</w:t>
      </w:r>
      <w:r w:rsidRPr="00463929">
        <w:rPr>
          <w:rFonts w:ascii="Calibri" w:hAnsi="Calibri" w:cs="Calibri"/>
          <w:color w:val="FF0000"/>
          <w:sz w:val="24"/>
          <w:szCs w:val="24"/>
        </w:rPr>
        <w:t xml:space="preserve"> – instrumento de mandato, público ou particular, com poderes especiais e com firma reconhecida, por semelhança ou autenticidade, outorgado ao advogado pelo requerente e por seu cônjuge ou companheiro;</w:t>
      </w:r>
    </w:p>
    <w:p w:rsidR="008C578B" w:rsidRPr="00463929" w:rsidRDefault="008C578B">
      <w:pPr>
        <w:pStyle w:val="Ttulo2"/>
        <w:ind w:left="0" w:firstLine="0"/>
        <w:jc w:val="both"/>
        <w:rPr>
          <w:rFonts w:ascii="Calibri" w:hAnsi="Calibri" w:cs="Calibri"/>
          <w:color w:val="FF0000"/>
          <w:sz w:val="24"/>
          <w:szCs w:val="24"/>
        </w:rPr>
      </w:pPr>
      <w:r w:rsidRPr="00463929">
        <w:rPr>
          <w:rFonts w:ascii="Calibri" w:hAnsi="Calibri" w:cs="Calibri"/>
          <w:b/>
          <w:bCs/>
          <w:color w:val="FF0000"/>
          <w:sz w:val="24"/>
          <w:szCs w:val="24"/>
        </w:rPr>
        <w:t>VII</w:t>
      </w:r>
      <w:r w:rsidRPr="00463929">
        <w:rPr>
          <w:rFonts w:ascii="Calibri" w:hAnsi="Calibri" w:cs="Calibri"/>
          <w:color w:val="FF0000"/>
          <w:sz w:val="24"/>
          <w:szCs w:val="24"/>
        </w:rPr>
        <w:t xml:space="preserve"> – declaração do requerente, do seu cônjuge ou companheiro que outorgue ao defensor público a capacidade postulatória da usucapião;</w:t>
      </w:r>
    </w:p>
    <w:p w:rsidR="008C578B" w:rsidRPr="00463929" w:rsidRDefault="008C578B">
      <w:pPr>
        <w:pStyle w:val="Ttulo2"/>
        <w:ind w:left="0" w:firstLine="0"/>
        <w:jc w:val="both"/>
        <w:rPr>
          <w:rFonts w:ascii="Calibri" w:hAnsi="Calibri" w:cs="Calibri"/>
          <w:color w:val="FF0000"/>
          <w:sz w:val="24"/>
          <w:szCs w:val="24"/>
        </w:rPr>
      </w:pPr>
    </w:p>
    <w:p w:rsidR="008C578B" w:rsidRPr="00463929" w:rsidRDefault="008C578B">
      <w:pPr>
        <w:pStyle w:val="Ttulo2"/>
        <w:ind w:left="0" w:firstLine="0"/>
        <w:jc w:val="both"/>
        <w:rPr>
          <w:rFonts w:ascii="Calibri" w:hAnsi="Calibri" w:cs="Calibri"/>
          <w:color w:val="FF0000"/>
          <w:sz w:val="24"/>
          <w:szCs w:val="24"/>
        </w:rPr>
      </w:pPr>
      <w:r w:rsidRPr="00463929">
        <w:rPr>
          <w:rFonts w:ascii="Calibri" w:hAnsi="Calibri" w:cs="Calibri"/>
          <w:b/>
          <w:bCs/>
          <w:color w:val="FF0000"/>
          <w:sz w:val="24"/>
          <w:szCs w:val="24"/>
          <w:u w:val="single"/>
        </w:rPr>
        <w:t>OBS.:</w:t>
      </w:r>
      <w:r w:rsidRPr="00463929">
        <w:rPr>
          <w:rFonts w:ascii="Calibri" w:hAnsi="Calibri" w:cs="Calibri"/>
          <w:color w:val="FF0000"/>
          <w:sz w:val="24"/>
          <w:szCs w:val="24"/>
        </w:rPr>
        <w:t xml:space="preserve"> Antecipou-se os incisos acima em razão das inovações trazidas pelo Prov. 65 do CNJ. Os demais incisos </w:t>
      </w:r>
      <w:r w:rsidRPr="00463929">
        <w:rPr>
          <w:rFonts w:ascii="Calibri" w:hAnsi="Calibri" w:cs="Calibri"/>
          <w:color w:val="FF0000"/>
          <w:sz w:val="24"/>
          <w:szCs w:val="24"/>
        </w:rPr>
        <w:lastRenderedPageBreak/>
        <w:t>serão analisados oportunamente.</w:t>
      </w:r>
    </w:p>
    <w:p w:rsidR="008C578B" w:rsidRPr="00463929" w:rsidRDefault="008C578B">
      <w:pPr>
        <w:pStyle w:val="Ttulo2"/>
        <w:ind w:left="0" w:firstLine="0"/>
        <w:jc w:val="both"/>
        <w:rPr>
          <w:rFonts w:ascii="Calibri" w:hAnsi="Calibri" w:cs="Calibri"/>
          <w:b/>
          <w:bCs/>
          <w:sz w:val="24"/>
          <w:szCs w:val="24"/>
          <w:u w:val="single"/>
        </w:rPr>
      </w:pPr>
      <w:r w:rsidRPr="00463929">
        <w:rPr>
          <w:rFonts w:ascii="Calibri" w:hAnsi="Calibri" w:cs="Calibri"/>
          <w:b/>
          <w:bCs/>
          <w:color w:val="FF0000"/>
          <w:sz w:val="24"/>
          <w:szCs w:val="24"/>
          <w:u w:val="single"/>
        </w:rPr>
        <w:t>OBS.:</w:t>
      </w:r>
      <w:r w:rsidRPr="00463929">
        <w:rPr>
          <w:rFonts w:ascii="Calibri" w:hAnsi="Calibri" w:cs="Calibri"/>
          <w:color w:val="FF0000"/>
          <w:sz w:val="24"/>
          <w:szCs w:val="24"/>
        </w:rPr>
        <w:t xml:space="preserve"> A Ata Notarial instruída com o projeto (planta e memorial) não basta. </w:t>
      </w:r>
      <w:r w:rsidRPr="00463929">
        <w:rPr>
          <w:rFonts w:ascii="Calibri" w:hAnsi="Calibri" w:cs="Calibri"/>
          <w:b/>
          <w:bCs/>
          <w:sz w:val="24"/>
          <w:szCs w:val="24"/>
        </w:rPr>
        <w:t>É preciso formalizar o requerimento com os requisitos.</w:t>
      </w:r>
    </w:p>
    <w:p w:rsidR="008C578B" w:rsidRPr="00463929" w:rsidRDefault="008C578B">
      <w:pPr>
        <w:pStyle w:val="Ttulo1"/>
        <w:rPr>
          <w:rFonts w:ascii="Arial" w:hAnsi="Arial" w:cs="Arial"/>
          <w:sz w:val="24"/>
          <w:szCs w:val="24"/>
        </w:rPr>
      </w:pPr>
    </w:p>
    <w:p w:rsidR="008C578B" w:rsidRPr="00463929" w:rsidRDefault="008C578B">
      <w:pPr>
        <w:pStyle w:val="Ttulo2"/>
        <w:ind w:left="0" w:firstLine="0"/>
        <w:jc w:val="both"/>
        <w:rPr>
          <w:rFonts w:ascii="Calibri" w:hAnsi="Calibri" w:cs="Calibri"/>
          <w:color w:val="FF0000"/>
          <w:sz w:val="24"/>
          <w:szCs w:val="24"/>
        </w:rPr>
      </w:pPr>
      <w:r w:rsidRPr="00463929">
        <w:rPr>
          <w:rFonts w:ascii="Calibri" w:hAnsi="Calibri" w:cs="Calibri"/>
          <w:b/>
          <w:bCs/>
          <w:sz w:val="24"/>
          <w:szCs w:val="24"/>
        </w:rPr>
        <w:t xml:space="preserve">§ 1º </w:t>
      </w:r>
      <w:r w:rsidRPr="00463929">
        <w:rPr>
          <w:rFonts w:ascii="Calibri" w:hAnsi="Calibri" w:cs="Calibri"/>
          <w:sz w:val="24"/>
          <w:szCs w:val="24"/>
        </w:rPr>
        <w:t>Os documentos a que se refere o </w:t>
      </w:r>
      <w:r w:rsidRPr="00463929">
        <w:rPr>
          <w:rFonts w:ascii="Calibri" w:hAnsi="Calibri" w:cs="Calibri"/>
          <w:i/>
          <w:iCs/>
          <w:sz w:val="24"/>
          <w:szCs w:val="24"/>
        </w:rPr>
        <w:t>caput</w:t>
      </w:r>
      <w:r w:rsidRPr="00463929">
        <w:rPr>
          <w:rFonts w:ascii="Calibri" w:hAnsi="Calibri" w:cs="Calibri"/>
          <w:sz w:val="24"/>
          <w:szCs w:val="24"/>
        </w:rPr>
        <w:t xml:space="preserve"> deste artigo serão </w:t>
      </w:r>
      <w:r w:rsidRPr="00463929">
        <w:rPr>
          <w:rFonts w:ascii="Calibri" w:hAnsi="Calibri" w:cs="Calibri"/>
          <w:b/>
          <w:bCs/>
          <w:sz w:val="24"/>
          <w:szCs w:val="24"/>
          <w:u w:val="single"/>
        </w:rPr>
        <w:t>apresentados no original</w:t>
      </w:r>
      <w:r w:rsidRPr="00463929">
        <w:rPr>
          <w:rFonts w:ascii="Calibri" w:hAnsi="Calibri" w:cs="Calibri"/>
          <w:sz w:val="24"/>
          <w:szCs w:val="24"/>
        </w:rPr>
        <w:t xml:space="preserve"> </w:t>
      </w:r>
      <w:r w:rsidRPr="00463929">
        <w:rPr>
          <w:rFonts w:ascii="Calibri" w:hAnsi="Calibri" w:cs="Calibri"/>
          <w:color w:val="FF0000"/>
          <w:sz w:val="24"/>
          <w:szCs w:val="24"/>
        </w:rPr>
        <w:t>(ver arts. 194 c/c 221, II da LRP).</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2"/>
        <w:ind w:left="0" w:firstLine="0"/>
        <w:jc w:val="both"/>
        <w:rPr>
          <w:rFonts w:ascii="Calibri" w:hAnsi="Calibri" w:cs="Calibri"/>
          <w:color w:val="FF0000"/>
          <w:sz w:val="24"/>
          <w:szCs w:val="24"/>
        </w:rPr>
      </w:pPr>
      <w:r w:rsidRPr="00463929">
        <w:rPr>
          <w:rFonts w:ascii="Calibri" w:hAnsi="Calibri" w:cs="Calibri"/>
          <w:b/>
          <w:bCs/>
          <w:color w:val="FF0000"/>
          <w:sz w:val="24"/>
          <w:szCs w:val="24"/>
          <w:u w:val="single"/>
        </w:rPr>
        <w:t>OBS.:</w:t>
      </w:r>
      <w:r w:rsidRPr="00463929">
        <w:rPr>
          <w:rFonts w:ascii="Calibri" w:hAnsi="Calibri" w:cs="Calibri"/>
          <w:color w:val="FF0000"/>
          <w:sz w:val="24"/>
          <w:szCs w:val="24"/>
        </w:rPr>
        <w:t xml:space="preserve"> Ao menos </w:t>
      </w:r>
      <w:r w:rsidRPr="00463929">
        <w:rPr>
          <w:rFonts w:ascii="Calibri" w:hAnsi="Calibri" w:cs="Calibri"/>
          <w:b/>
          <w:bCs/>
          <w:color w:val="FF0000"/>
          <w:sz w:val="24"/>
          <w:szCs w:val="24"/>
        </w:rPr>
        <w:t>uma via completa deverá ser original</w:t>
      </w:r>
      <w:r w:rsidRPr="00463929">
        <w:rPr>
          <w:rFonts w:ascii="Calibri" w:hAnsi="Calibri" w:cs="Calibri"/>
          <w:color w:val="FF0000"/>
          <w:sz w:val="24"/>
          <w:szCs w:val="24"/>
        </w:rPr>
        <w:t xml:space="preserve">, a qual caracterizará o título objeto do registro. </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 xml:space="preserve">§ 2º </w:t>
      </w:r>
      <w:r w:rsidRPr="00463929">
        <w:rPr>
          <w:rFonts w:ascii="Calibri" w:hAnsi="Calibri" w:cs="Calibri"/>
          <w:sz w:val="24"/>
          <w:szCs w:val="24"/>
        </w:rPr>
        <w:t xml:space="preserve">O </w:t>
      </w:r>
      <w:r w:rsidRPr="00463929">
        <w:rPr>
          <w:rFonts w:ascii="Calibri" w:hAnsi="Calibri" w:cs="Calibri"/>
          <w:b/>
          <w:bCs/>
          <w:sz w:val="24"/>
          <w:szCs w:val="24"/>
        </w:rPr>
        <w:t xml:space="preserve">requerimento será instruído com tantas </w:t>
      </w:r>
      <w:r w:rsidRPr="00463929">
        <w:rPr>
          <w:rFonts w:ascii="Calibri" w:hAnsi="Calibri" w:cs="Calibri"/>
          <w:b/>
          <w:bCs/>
          <w:sz w:val="24"/>
          <w:szCs w:val="24"/>
          <w:u w:val="single"/>
        </w:rPr>
        <w:t>CÓPIAS</w:t>
      </w:r>
      <w:r w:rsidRPr="00463929">
        <w:rPr>
          <w:rFonts w:ascii="Calibri" w:hAnsi="Calibri" w:cs="Calibri"/>
          <w:b/>
          <w:bCs/>
          <w:sz w:val="24"/>
          <w:szCs w:val="24"/>
        </w:rPr>
        <w:t xml:space="preserve"> quantas forem os titulares de direitos reais ou de outros direitos registrados sobre o imóvel usucapiendo e os proprietários confinantes ou ocupantes</w:t>
      </w:r>
      <w:r w:rsidRPr="00463929">
        <w:rPr>
          <w:rFonts w:ascii="Calibri" w:hAnsi="Calibri" w:cs="Calibri"/>
          <w:sz w:val="24"/>
          <w:szCs w:val="24"/>
        </w:rPr>
        <w:t xml:space="preserve"> cujas assinaturas não constem da planta nem do memorial descritivo referidos no inciso II deste artigo.</w:t>
      </w:r>
    </w:p>
    <w:p w:rsidR="008C578B" w:rsidRPr="00463929" w:rsidRDefault="008C578B">
      <w:pPr>
        <w:pStyle w:val="Ttulo1"/>
        <w:rPr>
          <w:rFonts w:ascii="Arial" w:hAnsi="Arial" w:cs="Arial"/>
          <w:sz w:val="24"/>
          <w:szCs w:val="24"/>
        </w:rPr>
      </w:pP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 3º</w:t>
      </w:r>
      <w:r w:rsidRPr="00463929">
        <w:rPr>
          <w:rFonts w:ascii="Calibri" w:hAnsi="Calibri" w:cs="Calibri"/>
          <w:sz w:val="24"/>
          <w:szCs w:val="24"/>
        </w:rPr>
        <w:t xml:space="preserve"> </w:t>
      </w:r>
      <w:r w:rsidRPr="00463929">
        <w:rPr>
          <w:rFonts w:ascii="Calibri" w:hAnsi="Calibri" w:cs="Calibri"/>
          <w:b/>
          <w:bCs/>
          <w:sz w:val="24"/>
          <w:szCs w:val="24"/>
        </w:rPr>
        <w:t xml:space="preserve">O documento oferecido em cópia poderá, no requerimento, ser </w:t>
      </w:r>
      <w:r w:rsidRPr="00463929">
        <w:rPr>
          <w:rFonts w:ascii="Calibri" w:hAnsi="Calibri" w:cs="Calibri"/>
          <w:b/>
          <w:bCs/>
          <w:color w:val="FF0000"/>
          <w:sz w:val="24"/>
          <w:szCs w:val="24"/>
          <w:u w:val="single"/>
        </w:rPr>
        <w:t>declarado autêntico pelo advogado</w:t>
      </w:r>
      <w:r w:rsidRPr="00463929">
        <w:rPr>
          <w:rFonts w:ascii="Calibri" w:hAnsi="Calibri" w:cs="Calibri"/>
          <w:b/>
          <w:bCs/>
          <w:color w:val="FF0000"/>
          <w:sz w:val="24"/>
          <w:szCs w:val="24"/>
        </w:rPr>
        <w:t xml:space="preserve"> </w:t>
      </w:r>
      <w:r w:rsidRPr="00463929">
        <w:rPr>
          <w:rFonts w:ascii="Calibri" w:hAnsi="Calibri" w:cs="Calibri"/>
          <w:b/>
          <w:bCs/>
          <w:sz w:val="24"/>
          <w:szCs w:val="24"/>
        </w:rPr>
        <w:t>ou pelo defensor público, sob sua responsabilidade pessoal, sendo dispensada a apresentação de cópias autenticadas.</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 xml:space="preserve">§ 4º Será </w:t>
      </w:r>
      <w:r w:rsidRPr="00463929">
        <w:rPr>
          <w:rFonts w:ascii="Calibri" w:hAnsi="Calibri" w:cs="Calibri"/>
          <w:b/>
          <w:bCs/>
          <w:sz w:val="24"/>
          <w:szCs w:val="24"/>
          <w:u w:val="single"/>
        </w:rPr>
        <w:t>dispensado o consentimento</w:t>
      </w:r>
      <w:r w:rsidRPr="00463929">
        <w:rPr>
          <w:rFonts w:ascii="Calibri" w:hAnsi="Calibri" w:cs="Calibri"/>
          <w:b/>
          <w:bCs/>
          <w:sz w:val="24"/>
          <w:szCs w:val="24"/>
        </w:rPr>
        <w:t xml:space="preserve"> do cônjuge do requerente se estiverem casados sob o regime de </w:t>
      </w:r>
      <w:r w:rsidRPr="00463929">
        <w:rPr>
          <w:rFonts w:ascii="Calibri" w:hAnsi="Calibri" w:cs="Calibri"/>
          <w:b/>
          <w:bCs/>
          <w:color w:val="FF0000"/>
          <w:sz w:val="24"/>
          <w:szCs w:val="24"/>
          <w:u w:val="single"/>
        </w:rPr>
        <w:t>separação absoluta de bens</w:t>
      </w:r>
      <w:r w:rsidRPr="00463929">
        <w:rPr>
          <w:rFonts w:ascii="Calibri" w:hAnsi="Calibri" w:cs="Calibri"/>
          <w:b/>
          <w:bCs/>
          <w:sz w:val="24"/>
          <w:szCs w:val="24"/>
        </w:rPr>
        <w:t>.</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 xml:space="preserve">§ 5º Será </w:t>
      </w:r>
      <w:r w:rsidRPr="00463929">
        <w:rPr>
          <w:rFonts w:ascii="Calibri" w:hAnsi="Calibri" w:cs="Calibri"/>
          <w:b/>
          <w:bCs/>
          <w:sz w:val="24"/>
          <w:szCs w:val="24"/>
          <w:u w:val="single"/>
        </w:rPr>
        <w:t>dispensada a apresentação de planta e memorial</w:t>
      </w:r>
      <w:r w:rsidRPr="00463929">
        <w:rPr>
          <w:rFonts w:ascii="Calibri" w:hAnsi="Calibri" w:cs="Calibri"/>
          <w:b/>
          <w:bCs/>
          <w:sz w:val="24"/>
          <w:szCs w:val="24"/>
        </w:rPr>
        <w:t xml:space="preserve"> descritivo se o imóvel usucapiendo for </w:t>
      </w:r>
      <w:r w:rsidRPr="00463929">
        <w:rPr>
          <w:rFonts w:ascii="Calibri" w:hAnsi="Calibri" w:cs="Calibri"/>
          <w:b/>
          <w:bCs/>
          <w:color w:val="FF0000"/>
          <w:sz w:val="24"/>
          <w:szCs w:val="24"/>
        </w:rPr>
        <w:t xml:space="preserve">unidade autônoma de </w:t>
      </w:r>
      <w:r w:rsidRPr="00463929">
        <w:rPr>
          <w:rFonts w:ascii="Calibri" w:hAnsi="Calibri" w:cs="Calibri"/>
          <w:b/>
          <w:bCs/>
          <w:color w:val="FF0000"/>
          <w:sz w:val="24"/>
          <w:szCs w:val="24"/>
          <w:u w:val="single"/>
        </w:rPr>
        <w:t>condomínio edilício</w:t>
      </w:r>
      <w:r w:rsidRPr="00463929">
        <w:rPr>
          <w:rFonts w:ascii="Calibri" w:hAnsi="Calibri" w:cs="Calibri"/>
          <w:b/>
          <w:bCs/>
          <w:sz w:val="24"/>
          <w:szCs w:val="24"/>
          <w:u w:val="single"/>
        </w:rPr>
        <w:t xml:space="preserve"> ou </w:t>
      </w:r>
      <w:r w:rsidRPr="00463929">
        <w:rPr>
          <w:rFonts w:ascii="Calibri" w:hAnsi="Calibri" w:cs="Calibri"/>
          <w:b/>
          <w:bCs/>
          <w:color w:val="FF0000"/>
          <w:sz w:val="24"/>
          <w:szCs w:val="24"/>
          <w:u w:val="single"/>
        </w:rPr>
        <w:t>loteamento regularmente instituído</w:t>
      </w:r>
      <w:r w:rsidRPr="00463929">
        <w:rPr>
          <w:rFonts w:ascii="Calibri" w:hAnsi="Calibri" w:cs="Calibri"/>
          <w:b/>
          <w:bCs/>
          <w:sz w:val="24"/>
          <w:szCs w:val="24"/>
          <w:u w:val="single"/>
        </w:rPr>
        <w:t>, bastando que o requerimento faça menção à descrição constante da respectiva matrícula</w:t>
      </w:r>
      <w:r w:rsidRPr="00463929">
        <w:rPr>
          <w:rFonts w:ascii="Calibri" w:hAnsi="Calibri" w:cs="Calibri"/>
          <w:b/>
          <w:bCs/>
          <w:sz w:val="24"/>
          <w:szCs w:val="24"/>
        </w:rPr>
        <w:t>.</w:t>
      </w:r>
    </w:p>
    <w:p w:rsidR="008C578B" w:rsidRPr="00463929" w:rsidRDefault="008C578B">
      <w:pPr>
        <w:pStyle w:val="Ttulo1"/>
        <w:rPr>
          <w:rFonts w:ascii="Arial" w:hAnsi="Arial" w:cs="Arial"/>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 6º</w:t>
      </w:r>
      <w:r w:rsidRPr="00463929">
        <w:rPr>
          <w:rFonts w:ascii="Calibri" w:hAnsi="Calibri" w:cs="Calibri"/>
          <w:sz w:val="24"/>
          <w:szCs w:val="24"/>
        </w:rPr>
        <w:t xml:space="preserve"> Será exigido o </w:t>
      </w:r>
      <w:r w:rsidRPr="00463929">
        <w:rPr>
          <w:rFonts w:ascii="Calibri" w:hAnsi="Calibri" w:cs="Calibri"/>
          <w:b/>
          <w:bCs/>
          <w:color w:val="FF0000"/>
          <w:sz w:val="24"/>
          <w:szCs w:val="24"/>
        </w:rPr>
        <w:t>reconhecimento de firma</w:t>
      </w:r>
      <w:r w:rsidRPr="00463929">
        <w:rPr>
          <w:rFonts w:ascii="Calibri" w:hAnsi="Calibri" w:cs="Calibri"/>
          <w:b/>
          <w:bCs/>
          <w:sz w:val="24"/>
          <w:szCs w:val="24"/>
        </w:rPr>
        <w:t xml:space="preserve">, por </w:t>
      </w:r>
      <w:r w:rsidRPr="00463929">
        <w:rPr>
          <w:rFonts w:ascii="Calibri" w:hAnsi="Calibri" w:cs="Calibri"/>
          <w:b/>
          <w:bCs/>
          <w:sz w:val="24"/>
          <w:szCs w:val="24"/>
          <w:u w:val="single"/>
        </w:rPr>
        <w:t>semelhança ou autenticidade</w:t>
      </w:r>
      <w:r w:rsidRPr="00463929">
        <w:rPr>
          <w:rFonts w:ascii="Calibri" w:hAnsi="Calibri" w:cs="Calibri"/>
          <w:b/>
          <w:bCs/>
          <w:sz w:val="24"/>
          <w:szCs w:val="24"/>
        </w:rPr>
        <w:t xml:space="preserve">, das assinaturas lançadas na planta e no memorial </w:t>
      </w:r>
      <w:r w:rsidRPr="00463929">
        <w:rPr>
          <w:rFonts w:ascii="Calibri" w:hAnsi="Calibri" w:cs="Calibri"/>
          <w:sz w:val="24"/>
          <w:szCs w:val="24"/>
        </w:rPr>
        <w:t>mencionados no inciso II do </w:t>
      </w:r>
      <w:r w:rsidRPr="00463929">
        <w:rPr>
          <w:rFonts w:ascii="Calibri" w:hAnsi="Calibri" w:cs="Calibri"/>
          <w:i/>
          <w:iCs/>
          <w:sz w:val="24"/>
          <w:szCs w:val="24"/>
        </w:rPr>
        <w:t xml:space="preserve">caput </w:t>
      </w:r>
      <w:r w:rsidRPr="00463929">
        <w:rPr>
          <w:rFonts w:ascii="Calibri" w:hAnsi="Calibri" w:cs="Calibri"/>
          <w:sz w:val="24"/>
          <w:szCs w:val="24"/>
        </w:rPr>
        <w:t>deste artigo.</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 xml:space="preserve">§ 7º </w:t>
      </w:r>
      <w:r w:rsidRPr="00463929">
        <w:rPr>
          <w:rFonts w:ascii="Calibri" w:hAnsi="Calibri" w:cs="Calibri"/>
          <w:b/>
          <w:bCs/>
          <w:color w:val="FF0000"/>
          <w:sz w:val="24"/>
          <w:szCs w:val="24"/>
        </w:rPr>
        <w:t>O requerimento poderá ser instruído com mais de uma ata notarial, por ata notarial complementar ou por escrituras declaratórias</w:t>
      </w:r>
      <w:r w:rsidRPr="00463929">
        <w:rPr>
          <w:rFonts w:ascii="Calibri" w:hAnsi="Calibri" w:cs="Calibri"/>
          <w:sz w:val="24"/>
          <w:szCs w:val="24"/>
        </w:rPr>
        <w:t xml:space="preserve"> lavradas pelo mesmo ou por diversos notários, ainda que de diferentes municípios, as quais descreverão os fatos conforme sucederem no tempo.</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 8º</w:t>
      </w:r>
      <w:r w:rsidRPr="00463929">
        <w:rPr>
          <w:rFonts w:ascii="Calibri" w:hAnsi="Calibri" w:cs="Calibri"/>
          <w:sz w:val="24"/>
          <w:szCs w:val="24"/>
        </w:rPr>
        <w:t xml:space="preserve"> O </w:t>
      </w:r>
      <w:r w:rsidRPr="00463929">
        <w:rPr>
          <w:rFonts w:ascii="Calibri" w:hAnsi="Calibri" w:cs="Calibri"/>
          <w:b/>
          <w:bCs/>
          <w:color w:val="FF0000"/>
          <w:sz w:val="24"/>
          <w:szCs w:val="24"/>
        </w:rPr>
        <w:t xml:space="preserve">valor do imóvel </w:t>
      </w:r>
      <w:r w:rsidRPr="00463929">
        <w:rPr>
          <w:rFonts w:ascii="Calibri" w:hAnsi="Calibri" w:cs="Calibri"/>
          <w:sz w:val="24"/>
          <w:szCs w:val="24"/>
        </w:rPr>
        <w:t xml:space="preserve">declarado pelo requerente será seu </w:t>
      </w:r>
      <w:r w:rsidRPr="00463929">
        <w:rPr>
          <w:rFonts w:ascii="Calibri" w:hAnsi="Calibri" w:cs="Calibri"/>
          <w:b/>
          <w:bCs/>
          <w:sz w:val="24"/>
          <w:szCs w:val="24"/>
        </w:rPr>
        <w:t>valor venal</w:t>
      </w:r>
      <w:r w:rsidRPr="00463929">
        <w:rPr>
          <w:rFonts w:ascii="Calibri" w:hAnsi="Calibri" w:cs="Calibri"/>
          <w:sz w:val="24"/>
          <w:szCs w:val="24"/>
        </w:rPr>
        <w:t xml:space="preserve"> relativo ao último lançamento do imposto predial e territorial urbano ou do imposto territorial rural incidente </w:t>
      </w:r>
      <w:r w:rsidRPr="00463929">
        <w:rPr>
          <w:rFonts w:ascii="Calibri" w:hAnsi="Calibri" w:cs="Calibri"/>
          <w:b/>
          <w:bCs/>
          <w:sz w:val="24"/>
          <w:szCs w:val="24"/>
        </w:rPr>
        <w:t>ou</w:t>
      </w:r>
      <w:r w:rsidRPr="00463929">
        <w:rPr>
          <w:rFonts w:ascii="Calibri" w:hAnsi="Calibri" w:cs="Calibri"/>
          <w:sz w:val="24"/>
          <w:szCs w:val="24"/>
        </w:rPr>
        <w:t xml:space="preserve">, </w:t>
      </w:r>
      <w:r w:rsidRPr="00463929">
        <w:rPr>
          <w:rFonts w:ascii="Calibri" w:hAnsi="Calibri" w:cs="Calibri"/>
          <w:sz w:val="24"/>
          <w:szCs w:val="24"/>
          <w:u w:val="single"/>
        </w:rPr>
        <w:t>quando não estipulado, o valor de mercado</w:t>
      </w:r>
      <w:r w:rsidRPr="00463929">
        <w:rPr>
          <w:rFonts w:ascii="Calibri" w:hAnsi="Calibri" w:cs="Calibri"/>
          <w:b/>
          <w:bCs/>
          <w:sz w:val="24"/>
          <w:szCs w:val="24"/>
        </w:rPr>
        <w:t xml:space="preserve"> </w:t>
      </w:r>
      <w:r w:rsidRPr="00463929">
        <w:rPr>
          <w:rFonts w:ascii="Calibri" w:hAnsi="Calibri" w:cs="Calibri"/>
          <w:sz w:val="24"/>
          <w:szCs w:val="24"/>
        </w:rPr>
        <w:t>aproximado.</w:t>
      </w:r>
    </w:p>
    <w:p w:rsidR="008C578B" w:rsidRPr="00463929" w:rsidRDefault="008C578B">
      <w:pPr>
        <w:pStyle w:val="Ttulo1"/>
        <w:rPr>
          <w:rFonts w:ascii="Arial" w:hAnsi="Arial" w:cs="Arial"/>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 9º</w:t>
      </w:r>
      <w:r w:rsidRPr="00463929">
        <w:rPr>
          <w:rFonts w:ascii="Calibri" w:hAnsi="Calibri" w:cs="Calibri"/>
          <w:sz w:val="24"/>
          <w:szCs w:val="24"/>
        </w:rPr>
        <w:t xml:space="preserve"> </w:t>
      </w:r>
      <w:r w:rsidRPr="00463929">
        <w:rPr>
          <w:rFonts w:ascii="Calibri" w:hAnsi="Calibri" w:cs="Calibri"/>
          <w:b/>
          <w:bCs/>
          <w:sz w:val="24"/>
          <w:szCs w:val="24"/>
        </w:rPr>
        <w:t>Na hipótese de já existir procedimento de reconhecimento extrajudicial da usucapião acerca do mesmo imóvel</w:t>
      </w:r>
      <w:r w:rsidRPr="00463929">
        <w:rPr>
          <w:rFonts w:ascii="Calibri" w:hAnsi="Calibri" w:cs="Calibri"/>
          <w:sz w:val="24"/>
          <w:szCs w:val="24"/>
        </w:rPr>
        <w:t>, a prenotação do procedimento permanecerá sobrestada até o acolhimento ou rejeição do procedimento anterior.</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 10.</w:t>
      </w:r>
      <w:r w:rsidRPr="00463929">
        <w:rPr>
          <w:rFonts w:ascii="Calibri" w:hAnsi="Calibri" w:cs="Calibri"/>
          <w:sz w:val="24"/>
          <w:szCs w:val="24"/>
        </w:rPr>
        <w:t xml:space="preserve"> Existindo procedimento de reconhecimento extrajudicial da usucapião referente a parcela do imóvel usucapiendo, o procedimento prosseguirá em relação à parte incontroversa do imóvel, permanecendo sobrestada a prenotação quanto à parcela controversa.</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 11.</w:t>
      </w:r>
      <w:r w:rsidRPr="00463929">
        <w:rPr>
          <w:rFonts w:ascii="Calibri" w:hAnsi="Calibri" w:cs="Calibri"/>
          <w:sz w:val="24"/>
          <w:szCs w:val="24"/>
        </w:rPr>
        <w:t xml:space="preserve"> </w:t>
      </w:r>
      <w:r w:rsidRPr="00463929">
        <w:rPr>
          <w:rFonts w:ascii="Calibri" w:hAnsi="Calibri" w:cs="Calibri"/>
          <w:b/>
          <w:bCs/>
          <w:sz w:val="24"/>
          <w:szCs w:val="24"/>
        </w:rPr>
        <w:t xml:space="preserve">Se o pedido da usucapião extrajudicial abranger mais de um imóvel, ainda que de titularidade diversa, o procedimento poderá ser realizado por meio de único requerimento e ata notarial, se contíguas as áreas. </w:t>
      </w:r>
      <w:r w:rsidRPr="00463929">
        <w:rPr>
          <w:rFonts w:ascii="Calibri" w:hAnsi="Calibri" w:cs="Calibri"/>
          <w:b/>
          <w:bCs/>
          <w:color w:val="FF0000"/>
          <w:sz w:val="24"/>
          <w:szCs w:val="24"/>
        </w:rPr>
        <w:t xml:space="preserve">(FORMA DE </w:t>
      </w:r>
      <w:r w:rsidRPr="00463929">
        <w:rPr>
          <w:rFonts w:ascii="Calibri" w:hAnsi="Calibri" w:cs="Calibri"/>
          <w:b/>
          <w:bCs/>
          <w:color w:val="FF0000"/>
          <w:sz w:val="24"/>
          <w:szCs w:val="24"/>
          <w:u w:val="single"/>
        </w:rPr>
        <w:t xml:space="preserve">REGULARIZAÇÃO FUNDIÁRIA </w:t>
      </w:r>
      <w:r w:rsidRPr="00463929">
        <w:rPr>
          <w:rFonts w:ascii="Calibri" w:hAnsi="Calibri" w:cs="Calibri"/>
          <w:b/>
          <w:bCs/>
          <w:color w:val="FF0000"/>
          <w:sz w:val="24"/>
          <w:szCs w:val="24"/>
        </w:rPr>
        <w:t xml:space="preserve">ou </w:t>
      </w:r>
      <w:r w:rsidRPr="00463929">
        <w:rPr>
          <w:rFonts w:ascii="Calibri" w:hAnsi="Calibri" w:cs="Calibri"/>
          <w:b/>
          <w:bCs/>
          <w:color w:val="FF0000"/>
          <w:sz w:val="24"/>
          <w:szCs w:val="24"/>
          <w:u w:val="single"/>
        </w:rPr>
        <w:t>USUCAPIÃO EXTRAJUDICIAL COLETIVO</w:t>
      </w:r>
      <w:r w:rsidRPr="00463929">
        <w:rPr>
          <w:rFonts w:ascii="Calibri" w:hAnsi="Calibri" w:cs="Calibri"/>
          <w:b/>
          <w:bCs/>
          <w:color w:val="FF0000"/>
          <w:sz w:val="24"/>
          <w:szCs w:val="24"/>
        </w:rPr>
        <w:t>)</w:t>
      </w:r>
    </w:p>
    <w:p w:rsidR="008C578B" w:rsidRPr="00463929" w:rsidRDefault="008C578B">
      <w:pPr>
        <w:pStyle w:val="Ttulo2"/>
        <w:ind w:left="0" w:firstLine="0"/>
        <w:jc w:val="both"/>
        <w:rPr>
          <w:rFonts w:ascii="Calibri" w:hAnsi="Calibri" w:cs="Calibri"/>
          <w:sz w:val="24"/>
          <w:szCs w:val="24"/>
        </w:rPr>
      </w:pPr>
    </w:p>
    <w:p w:rsidR="008C578B" w:rsidRPr="00463929" w:rsidRDefault="006E7CDE">
      <w:pPr>
        <w:pStyle w:val="Ttulo1"/>
        <w:rPr>
          <w:rFonts w:ascii="Arial" w:hAnsi="Arial" w:cs="Arial"/>
          <w:sz w:val="24"/>
          <w:szCs w:val="24"/>
        </w:rPr>
      </w:pPr>
      <w:r>
        <w:rPr>
          <w:rFonts w:ascii="Arial" w:hAnsi="Arial" w:cs="Arial"/>
          <w:noProof/>
          <w:sz w:val="24"/>
          <w:szCs w:val="24"/>
        </w:rPr>
        <w:lastRenderedPageBreak/>
        <w:drawing>
          <wp:inline distT="0" distB="0" distL="0" distR="0">
            <wp:extent cx="6567805" cy="4878705"/>
            <wp:effectExtent l="0" t="0" r="444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67805" cy="4878705"/>
                    </a:xfrm>
                    <a:prstGeom prst="rect">
                      <a:avLst/>
                    </a:prstGeom>
                    <a:noFill/>
                  </pic:spPr>
                </pic:pic>
              </a:graphicData>
            </a:graphic>
          </wp:inline>
        </w:drawing>
      </w: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2.3 ATA NOTARIAL</w:t>
      </w: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ART. 216-A, I DA LRP</w:t>
      </w: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I</w:t>
      </w:r>
      <w:r w:rsidRPr="00463929">
        <w:rPr>
          <w:rFonts w:ascii="Calibri" w:hAnsi="Calibri" w:cs="Calibri"/>
          <w:sz w:val="24"/>
          <w:szCs w:val="24"/>
        </w:rPr>
        <w:t xml:space="preserve"> - ata notarial lavrada pelo tabelião, </w:t>
      </w:r>
      <w:r w:rsidRPr="00463929">
        <w:rPr>
          <w:rFonts w:ascii="Calibri" w:hAnsi="Calibri" w:cs="Calibri"/>
          <w:b/>
          <w:bCs/>
          <w:color w:val="FF0000"/>
          <w:sz w:val="24"/>
          <w:szCs w:val="24"/>
        </w:rPr>
        <w:t xml:space="preserve">atestando o tempo de posse </w:t>
      </w:r>
      <w:r w:rsidRPr="00463929">
        <w:rPr>
          <w:rFonts w:ascii="Calibri" w:hAnsi="Calibri" w:cs="Calibri"/>
          <w:sz w:val="24"/>
          <w:szCs w:val="24"/>
        </w:rPr>
        <w:t>do requerente e seus antecessores, conforme o caso e suas circunstâncias</w:t>
      </w:r>
      <w:r w:rsidRPr="00463929">
        <w:rPr>
          <w:rFonts w:ascii="Calibri" w:hAnsi="Calibri" w:cs="Calibri"/>
          <w:b/>
          <w:bCs/>
          <w:sz w:val="24"/>
          <w:szCs w:val="24"/>
        </w:rPr>
        <w:t>, aplicando-se o disposto no art. 384 da Lei nº nº 13.105, de 16 de março de 2015 – Código de Processo Civil;</w:t>
      </w:r>
    </w:p>
    <w:p w:rsidR="008C578B" w:rsidRPr="00463929" w:rsidRDefault="008C578B">
      <w:pPr>
        <w:pStyle w:val="Ttulo2"/>
        <w:ind w:left="0" w:firstLine="0"/>
        <w:jc w:val="both"/>
        <w:rPr>
          <w:rFonts w:ascii="Calibri" w:hAnsi="Calibri" w:cs="Calibri"/>
          <w:b/>
          <w:bCs/>
          <w:color w:val="FF0000"/>
          <w:sz w:val="24"/>
          <w:szCs w:val="24"/>
          <w:u w:val="single"/>
        </w:rPr>
      </w:pPr>
    </w:p>
    <w:p w:rsidR="008C578B" w:rsidRPr="00463929" w:rsidRDefault="008C578B">
      <w:pPr>
        <w:pStyle w:val="Ttulo2"/>
        <w:ind w:left="0" w:firstLine="0"/>
        <w:jc w:val="both"/>
        <w:rPr>
          <w:rFonts w:ascii="Calibri" w:hAnsi="Calibri" w:cs="Calibri"/>
          <w:b/>
          <w:bCs/>
          <w:color w:val="FF0000"/>
          <w:sz w:val="24"/>
          <w:szCs w:val="24"/>
        </w:rPr>
      </w:pPr>
      <w:r w:rsidRPr="00463929">
        <w:rPr>
          <w:rFonts w:ascii="Calibri" w:hAnsi="Calibri" w:cs="Calibri"/>
          <w:b/>
          <w:bCs/>
          <w:color w:val="FF0000"/>
          <w:sz w:val="24"/>
          <w:szCs w:val="24"/>
          <w:u w:val="single"/>
        </w:rPr>
        <w:t>OBS.</w:t>
      </w:r>
      <w:r w:rsidRPr="00463929">
        <w:rPr>
          <w:rFonts w:ascii="Calibri" w:hAnsi="Calibri" w:cs="Calibri"/>
          <w:b/>
          <w:bCs/>
          <w:color w:val="FF0000"/>
          <w:sz w:val="24"/>
          <w:szCs w:val="24"/>
        </w:rPr>
        <w:t>: A Ata Notarial um título sujeito à impugnação no RI? Se atestar o tempo de posse, não; caso contrário, sim.</w:t>
      </w:r>
    </w:p>
    <w:p w:rsidR="008C578B" w:rsidRPr="00463929" w:rsidRDefault="008C578B">
      <w:pPr>
        <w:pStyle w:val="Ttulo1"/>
        <w:rPr>
          <w:rFonts w:ascii="Arial" w:hAnsi="Arial" w:cs="Arial"/>
          <w:sz w:val="24"/>
          <w:szCs w:val="24"/>
        </w:rPr>
      </w:pPr>
    </w:p>
    <w:p w:rsidR="008C578B" w:rsidRPr="00463929" w:rsidRDefault="008C578B" w:rsidP="00463929">
      <w:pPr>
        <w:pStyle w:val="Ttulo2"/>
        <w:numPr>
          <w:ilvl w:val="0"/>
          <w:numId w:val="1"/>
        </w:numPr>
        <w:ind w:left="540" w:hanging="540"/>
        <w:jc w:val="both"/>
        <w:rPr>
          <w:rFonts w:ascii="Calibri" w:hAnsi="Calibri" w:cs="Calibri"/>
          <w:sz w:val="24"/>
          <w:szCs w:val="24"/>
        </w:rPr>
      </w:pPr>
      <w:r w:rsidRPr="00463929">
        <w:rPr>
          <w:rFonts w:ascii="Calibri" w:hAnsi="Calibri" w:cs="Calibri"/>
          <w:b/>
          <w:bCs/>
          <w:sz w:val="24"/>
          <w:szCs w:val="24"/>
        </w:rPr>
        <w:t>Conforme a LRP</w:t>
      </w:r>
      <w:r w:rsidRPr="00463929">
        <w:rPr>
          <w:rFonts w:ascii="Calibri" w:hAnsi="Calibri" w:cs="Calibri"/>
          <w:sz w:val="24"/>
          <w:szCs w:val="24"/>
        </w:rPr>
        <w:t xml:space="preserve">, a Ata Notarial será o instrumento capaz de </w:t>
      </w:r>
      <w:r w:rsidRPr="00463929">
        <w:rPr>
          <w:rFonts w:ascii="Calibri" w:hAnsi="Calibri" w:cs="Calibri"/>
          <w:b/>
          <w:bCs/>
          <w:sz w:val="24"/>
          <w:szCs w:val="24"/>
        </w:rPr>
        <w:t>atestar</w:t>
      </w:r>
      <w:r w:rsidRPr="00463929">
        <w:rPr>
          <w:rFonts w:ascii="Calibri" w:hAnsi="Calibri" w:cs="Calibri"/>
          <w:sz w:val="24"/>
          <w:szCs w:val="24"/>
        </w:rPr>
        <w:t xml:space="preserve"> </w:t>
      </w:r>
      <w:r w:rsidRPr="00463929">
        <w:rPr>
          <w:rFonts w:ascii="Calibri" w:hAnsi="Calibri" w:cs="Calibri"/>
          <w:b/>
          <w:bCs/>
          <w:sz w:val="24"/>
          <w:szCs w:val="24"/>
        </w:rPr>
        <w:t xml:space="preserve">o tempo de posse </w:t>
      </w:r>
      <w:r w:rsidRPr="00463929">
        <w:rPr>
          <w:rFonts w:ascii="Calibri" w:hAnsi="Calibri" w:cs="Calibri"/>
          <w:sz w:val="24"/>
          <w:szCs w:val="24"/>
        </w:rPr>
        <w:t xml:space="preserve">do requerente e de  toda a cadeia possessória que configure o direito à aquisição da propriedade imobiliária pela usucapião. </w:t>
      </w:r>
    </w:p>
    <w:p w:rsidR="008C578B" w:rsidRPr="00463929" w:rsidRDefault="008C578B">
      <w:pPr>
        <w:pStyle w:val="Ttulo2"/>
        <w:ind w:left="540" w:hanging="540"/>
        <w:jc w:val="both"/>
        <w:rPr>
          <w:rFonts w:ascii="Calibri" w:hAnsi="Calibri" w:cs="Calibri"/>
          <w:sz w:val="24"/>
          <w:szCs w:val="24"/>
        </w:rPr>
      </w:pPr>
    </w:p>
    <w:p w:rsidR="008C578B" w:rsidRPr="00463929" w:rsidRDefault="008C578B" w:rsidP="00463929">
      <w:pPr>
        <w:pStyle w:val="Ttulo2"/>
        <w:numPr>
          <w:ilvl w:val="0"/>
          <w:numId w:val="1"/>
        </w:numPr>
        <w:ind w:left="540" w:hanging="540"/>
        <w:jc w:val="both"/>
        <w:rPr>
          <w:rFonts w:ascii="Calibri" w:hAnsi="Calibri" w:cs="Calibri"/>
          <w:sz w:val="24"/>
          <w:szCs w:val="24"/>
        </w:rPr>
      </w:pPr>
      <w:r w:rsidRPr="00463929">
        <w:rPr>
          <w:rFonts w:ascii="Calibri" w:hAnsi="Calibri" w:cs="Calibri"/>
          <w:b/>
          <w:bCs/>
          <w:sz w:val="24"/>
          <w:szCs w:val="24"/>
        </w:rPr>
        <w:t>De regra</w:t>
      </w:r>
      <w:r w:rsidRPr="00463929">
        <w:rPr>
          <w:rFonts w:ascii="Calibri" w:hAnsi="Calibri" w:cs="Calibri"/>
          <w:sz w:val="24"/>
          <w:szCs w:val="24"/>
        </w:rPr>
        <w:t xml:space="preserve">, deve ser feita diligência no local do imóvel (competência territorial) para que o Tabelião possa </w:t>
      </w:r>
      <w:r w:rsidRPr="00463929">
        <w:rPr>
          <w:rFonts w:ascii="Calibri" w:hAnsi="Calibri" w:cs="Calibri"/>
          <w:b/>
          <w:bCs/>
          <w:sz w:val="24"/>
          <w:szCs w:val="24"/>
        </w:rPr>
        <w:t>atestar a posse</w:t>
      </w:r>
      <w:r w:rsidRPr="00463929">
        <w:rPr>
          <w:rFonts w:ascii="Calibri" w:hAnsi="Calibri" w:cs="Calibri"/>
          <w:sz w:val="24"/>
          <w:szCs w:val="24"/>
        </w:rPr>
        <w:t>. Em casos especiais a diligência é dispensável (ex.: condomínio edilício instituído).</w:t>
      </w:r>
    </w:p>
    <w:p w:rsidR="008C578B" w:rsidRPr="00463929" w:rsidRDefault="008C578B">
      <w:pPr>
        <w:pStyle w:val="Ttulo2"/>
        <w:ind w:left="540" w:hanging="540"/>
        <w:jc w:val="both"/>
        <w:rPr>
          <w:rFonts w:ascii="Calibri" w:hAnsi="Calibri" w:cs="Calibri"/>
          <w:sz w:val="24"/>
          <w:szCs w:val="24"/>
        </w:rPr>
      </w:pP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1"/>
        <w:rPr>
          <w:rFonts w:ascii="Arial" w:hAnsi="Arial" w:cs="Arial"/>
          <w:sz w:val="24"/>
          <w:szCs w:val="24"/>
        </w:rPr>
      </w:pPr>
    </w:p>
    <w:p w:rsidR="008C578B" w:rsidRPr="00463929" w:rsidRDefault="008C578B" w:rsidP="00463929">
      <w:pPr>
        <w:pStyle w:val="Ttulo2"/>
        <w:numPr>
          <w:ilvl w:val="0"/>
          <w:numId w:val="1"/>
        </w:numPr>
        <w:ind w:left="540" w:hanging="540"/>
        <w:jc w:val="both"/>
        <w:rPr>
          <w:rFonts w:ascii="Calibri" w:hAnsi="Calibri" w:cs="Calibri"/>
          <w:sz w:val="24"/>
          <w:szCs w:val="24"/>
        </w:rPr>
      </w:pPr>
      <w:r w:rsidRPr="00463929">
        <w:rPr>
          <w:rFonts w:ascii="Calibri" w:hAnsi="Calibri" w:cs="Calibri"/>
          <w:sz w:val="24"/>
          <w:szCs w:val="24"/>
        </w:rPr>
        <w:t xml:space="preserve">Para uma melhor instrução recomenda-se que conste na Ata Notarial </w:t>
      </w:r>
      <w:r w:rsidRPr="00463929">
        <w:rPr>
          <w:rFonts w:ascii="Calibri" w:hAnsi="Calibri" w:cs="Calibri"/>
          <w:b/>
          <w:bCs/>
          <w:sz w:val="24"/>
          <w:szCs w:val="24"/>
        </w:rPr>
        <w:t xml:space="preserve">fotos do imóvel </w:t>
      </w:r>
      <w:r w:rsidRPr="00463929">
        <w:rPr>
          <w:rFonts w:ascii="Calibri" w:hAnsi="Calibri" w:cs="Calibri"/>
          <w:sz w:val="24"/>
          <w:szCs w:val="24"/>
        </w:rPr>
        <w:t xml:space="preserve">objeto da usucapião, com seus limites, conforme autoriza o </w:t>
      </w:r>
      <w:r w:rsidRPr="00463929">
        <w:rPr>
          <w:rFonts w:ascii="Calibri" w:hAnsi="Calibri" w:cs="Calibri"/>
          <w:b/>
          <w:bCs/>
          <w:sz w:val="24"/>
          <w:szCs w:val="24"/>
        </w:rPr>
        <w:t xml:space="preserve">parágrafo único </w:t>
      </w:r>
      <w:r w:rsidRPr="00463929">
        <w:rPr>
          <w:rFonts w:ascii="Calibri" w:hAnsi="Calibri" w:cs="Calibri"/>
          <w:sz w:val="24"/>
          <w:szCs w:val="24"/>
        </w:rPr>
        <w:t>do art. 384 do CPC.</w:t>
      </w:r>
    </w:p>
    <w:p w:rsidR="008A39FB" w:rsidRDefault="008A39FB">
      <w:pPr>
        <w:pStyle w:val="Ttulo1"/>
        <w:ind w:left="0" w:firstLine="0"/>
        <w:jc w:val="center"/>
        <w:rPr>
          <w:rFonts w:ascii="Calibri" w:hAnsi="Calibri" w:cs="Calibri"/>
          <w:b/>
          <w:bCs/>
          <w:color w:val="C00000"/>
          <w:sz w:val="24"/>
          <w:szCs w:val="24"/>
        </w:rPr>
      </w:pPr>
    </w:p>
    <w:p w:rsidR="008A39FB" w:rsidRDefault="008A39FB">
      <w:pPr>
        <w:pStyle w:val="Ttulo1"/>
        <w:ind w:left="0" w:firstLine="0"/>
        <w:jc w:val="center"/>
        <w:rPr>
          <w:rFonts w:ascii="Calibri" w:hAnsi="Calibri" w:cs="Calibri"/>
          <w:b/>
          <w:bCs/>
          <w:color w:val="C00000"/>
          <w:sz w:val="24"/>
          <w:szCs w:val="24"/>
        </w:rPr>
      </w:pPr>
    </w:p>
    <w:p w:rsidR="008A39FB" w:rsidRDefault="008A39FB">
      <w:pPr>
        <w:pStyle w:val="Ttulo1"/>
        <w:ind w:left="0" w:firstLine="0"/>
        <w:jc w:val="center"/>
        <w:rPr>
          <w:rFonts w:ascii="Calibri" w:hAnsi="Calibri" w:cs="Calibri"/>
          <w:b/>
          <w:bCs/>
          <w:color w:val="C00000"/>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lastRenderedPageBreak/>
        <w:t>Ata Notarial no Prov. 65 do CNJ</w:t>
      </w:r>
    </w:p>
    <w:p w:rsidR="008C578B" w:rsidRPr="00463929" w:rsidRDefault="008C578B">
      <w:pPr>
        <w:pStyle w:val="Ttulo2"/>
        <w:ind w:left="0" w:firstLine="0"/>
        <w:jc w:val="center"/>
        <w:rPr>
          <w:rFonts w:ascii="Calibri" w:hAnsi="Calibri" w:cs="Calibri"/>
          <w:b/>
          <w:bCs/>
          <w:sz w:val="24"/>
          <w:szCs w:val="24"/>
          <w:u w:val="single"/>
        </w:rPr>
      </w:pPr>
      <w:r w:rsidRPr="00463929">
        <w:rPr>
          <w:rFonts w:ascii="Calibri" w:hAnsi="Calibri" w:cs="Calibri"/>
          <w:b/>
          <w:bCs/>
          <w:sz w:val="24"/>
          <w:szCs w:val="24"/>
          <w:u w:val="single"/>
        </w:rPr>
        <w:t>REQUISITOS (Art. 4º, I)</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u w:val="single"/>
        </w:rPr>
        <w:t>Art. 4º, I</w:t>
      </w:r>
      <w:r w:rsidRPr="00463929">
        <w:rPr>
          <w:rFonts w:ascii="Calibri" w:hAnsi="Calibri" w:cs="Calibri"/>
          <w:b/>
          <w:bCs/>
          <w:sz w:val="24"/>
          <w:szCs w:val="24"/>
        </w:rPr>
        <w:t xml:space="preserve"> </w:t>
      </w:r>
      <w:r w:rsidRPr="00463929">
        <w:rPr>
          <w:rFonts w:ascii="Calibri" w:hAnsi="Calibri" w:cs="Calibri"/>
          <w:sz w:val="24"/>
          <w:szCs w:val="24"/>
        </w:rPr>
        <w:t xml:space="preserve">– </w:t>
      </w:r>
      <w:r w:rsidRPr="00463929">
        <w:rPr>
          <w:rFonts w:ascii="Calibri" w:hAnsi="Calibri" w:cs="Calibri"/>
          <w:b/>
          <w:bCs/>
          <w:color w:val="FF0000"/>
          <w:sz w:val="24"/>
          <w:szCs w:val="24"/>
        </w:rPr>
        <w:t>ata notarial</w:t>
      </w:r>
      <w:r w:rsidRPr="00463929">
        <w:rPr>
          <w:rFonts w:ascii="Calibri" w:hAnsi="Calibri" w:cs="Calibri"/>
          <w:color w:val="FF0000"/>
          <w:sz w:val="24"/>
          <w:szCs w:val="24"/>
        </w:rPr>
        <w:t xml:space="preserve"> </w:t>
      </w:r>
      <w:r w:rsidRPr="00463929">
        <w:rPr>
          <w:rFonts w:ascii="Calibri" w:hAnsi="Calibri" w:cs="Calibri"/>
          <w:sz w:val="24"/>
          <w:szCs w:val="24"/>
        </w:rPr>
        <w:t xml:space="preserve">com a qualificação, endereço eletrônico, domicílio e residência do requerente e respectivo cônjuge ou companheiro, se houver, e do titular do imóvel lançado na matrícula objeto da usucapião </w:t>
      </w:r>
      <w:r w:rsidRPr="00463929">
        <w:rPr>
          <w:rFonts w:ascii="Calibri" w:hAnsi="Calibri" w:cs="Calibri"/>
          <w:b/>
          <w:bCs/>
          <w:color w:val="FF0000"/>
          <w:sz w:val="24"/>
          <w:szCs w:val="24"/>
        </w:rPr>
        <w:t>que ateste</w:t>
      </w:r>
      <w:r w:rsidRPr="00463929">
        <w:rPr>
          <w:rFonts w:ascii="Calibri" w:hAnsi="Calibri" w:cs="Calibri"/>
          <w:sz w:val="24"/>
          <w:szCs w:val="24"/>
        </w:rPr>
        <w:t>:</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a)  </w:t>
      </w:r>
      <w:r w:rsidRPr="00463929">
        <w:rPr>
          <w:rFonts w:ascii="Calibri" w:hAnsi="Calibri" w:cs="Calibri"/>
          <w:sz w:val="24"/>
          <w:szCs w:val="24"/>
        </w:rPr>
        <w:t xml:space="preserve">               a </w:t>
      </w:r>
      <w:r w:rsidRPr="00463929">
        <w:rPr>
          <w:rFonts w:ascii="Calibri" w:hAnsi="Calibri" w:cs="Calibri"/>
          <w:b/>
          <w:bCs/>
          <w:sz w:val="24"/>
          <w:szCs w:val="24"/>
        </w:rPr>
        <w:t xml:space="preserve">descrição do imóvel </w:t>
      </w:r>
      <w:r w:rsidRPr="00463929">
        <w:rPr>
          <w:rFonts w:ascii="Calibri" w:hAnsi="Calibri" w:cs="Calibri"/>
          <w:sz w:val="24"/>
          <w:szCs w:val="24"/>
        </w:rPr>
        <w:t>conforme consta na matrícula do registro em caso de bem individualizado ou a descrição da área em caso de não individualização, devendo ainda constar as características do imóvel, tais como a existência de edificação, de benfeitoria ou de qualquer acessão no imóvel usucapiendo;</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b)  </w:t>
      </w:r>
      <w:r w:rsidRPr="00463929">
        <w:rPr>
          <w:rFonts w:ascii="Calibri" w:hAnsi="Calibri" w:cs="Calibri"/>
          <w:sz w:val="24"/>
          <w:szCs w:val="24"/>
        </w:rPr>
        <w:t xml:space="preserve">               o </w:t>
      </w:r>
      <w:r w:rsidRPr="00463929">
        <w:rPr>
          <w:rFonts w:ascii="Calibri" w:hAnsi="Calibri" w:cs="Calibri"/>
          <w:b/>
          <w:bCs/>
          <w:sz w:val="24"/>
          <w:szCs w:val="24"/>
        </w:rPr>
        <w:t xml:space="preserve">tempo e as características da posse </w:t>
      </w:r>
      <w:r w:rsidRPr="00463929">
        <w:rPr>
          <w:rFonts w:ascii="Calibri" w:hAnsi="Calibri" w:cs="Calibri"/>
          <w:sz w:val="24"/>
          <w:szCs w:val="24"/>
        </w:rPr>
        <w:t>do requerente e de seus antecessores;</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c)   </w:t>
      </w:r>
      <w:r w:rsidRPr="00463929">
        <w:rPr>
          <w:rFonts w:ascii="Calibri" w:hAnsi="Calibri" w:cs="Calibri"/>
          <w:sz w:val="24"/>
          <w:szCs w:val="24"/>
        </w:rPr>
        <w:t xml:space="preserve">              a </w:t>
      </w:r>
      <w:r w:rsidRPr="00463929">
        <w:rPr>
          <w:rFonts w:ascii="Calibri" w:hAnsi="Calibri" w:cs="Calibri"/>
          <w:b/>
          <w:bCs/>
          <w:sz w:val="24"/>
          <w:szCs w:val="24"/>
        </w:rPr>
        <w:t xml:space="preserve">forma de aquisição da posse </w:t>
      </w:r>
      <w:r w:rsidRPr="00463929">
        <w:rPr>
          <w:rFonts w:ascii="Calibri" w:hAnsi="Calibri" w:cs="Calibri"/>
          <w:sz w:val="24"/>
          <w:szCs w:val="24"/>
        </w:rPr>
        <w:t>do imóvel usucapiendo pela parte requerente;</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d)</w:t>
      </w:r>
      <w:r w:rsidRPr="00463929">
        <w:rPr>
          <w:rFonts w:ascii="Calibri" w:hAnsi="Calibri" w:cs="Calibri"/>
          <w:sz w:val="24"/>
          <w:szCs w:val="24"/>
        </w:rPr>
        <w:t xml:space="preserve">                a </w:t>
      </w:r>
      <w:r w:rsidRPr="00463929">
        <w:rPr>
          <w:rFonts w:ascii="Calibri" w:hAnsi="Calibri" w:cs="Calibri"/>
          <w:b/>
          <w:bCs/>
          <w:sz w:val="24"/>
          <w:szCs w:val="24"/>
        </w:rPr>
        <w:t xml:space="preserve">modalidade de usucapião </w:t>
      </w:r>
      <w:r w:rsidRPr="00463929">
        <w:rPr>
          <w:rFonts w:ascii="Calibri" w:hAnsi="Calibri" w:cs="Calibri"/>
          <w:sz w:val="24"/>
          <w:szCs w:val="24"/>
        </w:rPr>
        <w:t>pretendida e sua base legal ou constitucional;</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e)   </w:t>
      </w:r>
      <w:r w:rsidRPr="00463929">
        <w:rPr>
          <w:rFonts w:ascii="Calibri" w:hAnsi="Calibri" w:cs="Calibri"/>
          <w:sz w:val="24"/>
          <w:szCs w:val="24"/>
        </w:rPr>
        <w:t xml:space="preserve">              o </w:t>
      </w:r>
      <w:r w:rsidRPr="00463929">
        <w:rPr>
          <w:rFonts w:ascii="Calibri" w:hAnsi="Calibri" w:cs="Calibri"/>
          <w:b/>
          <w:bCs/>
          <w:sz w:val="24"/>
          <w:szCs w:val="24"/>
        </w:rPr>
        <w:t xml:space="preserve">número de imóveis atingidos pela pretensão aquisitiva </w:t>
      </w:r>
      <w:r w:rsidRPr="00463929">
        <w:rPr>
          <w:rFonts w:ascii="Calibri" w:hAnsi="Calibri" w:cs="Calibri"/>
          <w:sz w:val="24"/>
          <w:szCs w:val="24"/>
        </w:rPr>
        <w:t>e a localização: se estão situados em uma ou em mais circunscrições;</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f)      </w:t>
      </w:r>
      <w:r w:rsidRPr="00463929">
        <w:rPr>
          <w:rFonts w:ascii="Calibri" w:hAnsi="Calibri" w:cs="Calibri"/>
          <w:sz w:val="24"/>
          <w:szCs w:val="24"/>
        </w:rPr>
        <w:t xml:space="preserve">            o </w:t>
      </w:r>
      <w:r w:rsidRPr="00463929">
        <w:rPr>
          <w:rFonts w:ascii="Calibri" w:hAnsi="Calibri" w:cs="Calibri"/>
          <w:b/>
          <w:bCs/>
          <w:sz w:val="24"/>
          <w:szCs w:val="24"/>
        </w:rPr>
        <w:t xml:space="preserve">valor </w:t>
      </w:r>
      <w:r w:rsidRPr="00463929">
        <w:rPr>
          <w:rFonts w:ascii="Calibri" w:hAnsi="Calibri" w:cs="Calibri"/>
          <w:sz w:val="24"/>
          <w:szCs w:val="24"/>
        </w:rPr>
        <w:t>do imóvel;</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g)  </w:t>
      </w:r>
      <w:r w:rsidRPr="00463929">
        <w:rPr>
          <w:rFonts w:ascii="Calibri" w:hAnsi="Calibri" w:cs="Calibri"/>
          <w:sz w:val="24"/>
          <w:szCs w:val="24"/>
        </w:rPr>
        <w:t>               </w:t>
      </w:r>
      <w:r w:rsidRPr="00463929">
        <w:rPr>
          <w:rFonts w:ascii="Calibri" w:hAnsi="Calibri" w:cs="Calibri"/>
          <w:b/>
          <w:bCs/>
          <w:sz w:val="24"/>
          <w:szCs w:val="24"/>
        </w:rPr>
        <w:t xml:space="preserve">outras informações </w:t>
      </w:r>
      <w:r w:rsidRPr="00463929">
        <w:rPr>
          <w:rFonts w:ascii="Calibri" w:hAnsi="Calibri" w:cs="Calibri"/>
          <w:sz w:val="24"/>
          <w:szCs w:val="24"/>
        </w:rPr>
        <w:t xml:space="preserve">que o tabelião de notas considere necessárias à instrução do procedimento, </w:t>
      </w:r>
      <w:r w:rsidRPr="00463929">
        <w:rPr>
          <w:rFonts w:ascii="Calibri" w:hAnsi="Calibri" w:cs="Calibri"/>
          <w:b/>
          <w:bCs/>
          <w:sz w:val="24"/>
          <w:szCs w:val="24"/>
        </w:rPr>
        <w:t>tais como depoimentos de testemunhas ou partes confrontantes</w:t>
      </w:r>
      <w:r w:rsidRPr="00463929">
        <w:rPr>
          <w:rFonts w:ascii="Calibri" w:hAnsi="Calibri" w:cs="Calibri"/>
          <w:sz w:val="24"/>
          <w:szCs w:val="24"/>
        </w:rPr>
        <w:t>;</w:t>
      </w: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Ata Notarial no Prov. 65 do CNJ</w:t>
      </w:r>
    </w:p>
    <w:p w:rsidR="008C578B" w:rsidRPr="00463929" w:rsidRDefault="008C578B">
      <w:pPr>
        <w:pStyle w:val="Ttulo2"/>
        <w:ind w:left="0" w:firstLine="0"/>
        <w:jc w:val="center"/>
        <w:rPr>
          <w:rFonts w:ascii="Calibri" w:hAnsi="Calibri" w:cs="Calibri"/>
          <w:b/>
          <w:bCs/>
          <w:sz w:val="24"/>
          <w:szCs w:val="24"/>
        </w:rPr>
      </w:pPr>
      <w:r w:rsidRPr="00463929">
        <w:rPr>
          <w:rFonts w:ascii="Calibri" w:hAnsi="Calibri" w:cs="Calibri"/>
          <w:b/>
          <w:bCs/>
          <w:sz w:val="24"/>
          <w:szCs w:val="24"/>
        </w:rPr>
        <w:t>FORMALIDADES (Art. 5º)</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u w:val="single"/>
        </w:rPr>
        <w:t>Art. 5º</w:t>
      </w:r>
      <w:r w:rsidRPr="00463929">
        <w:rPr>
          <w:rFonts w:ascii="Calibri" w:hAnsi="Calibri" w:cs="Calibri"/>
          <w:sz w:val="24"/>
          <w:szCs w:val="24"/>
        </w:rPr>
        <w:t xml:space="preserve"> A ata notarial mencionada no art. 4º deste provimento será lavrada pelo </w:t>
      </w:r>
      <w:r w:rsidRPr="00463929">
        <w:rPr>
          <w:rFonts w:ascii="Calibri" w:hAnsi="Calibri" w:cs="Calibri"/>
          <w:b/>
          <w:bCs/>
          <w:color w:val="FF0000"/>
          <w:sz w:val="24"/>
          <w:szCs w:val="24"/>
        </w:rPr>
        <w:t>tabelião de notas do município em que estiver localizado o imóvel usucapiendo ou a maior parte dele</w:t>
      </w:r>
      <w:r w:rsidRPr="00463929">
        <w:rPr>
          <w:rFonts w:ascii="Calibri" w:hAnsi="Calibri" w:cs="Calibri"/>
          <w:sz w:val="24"/>
          <w:szCs w:val="24"/>
        </w:rPr>
        <w:t xml:space="preserve">, a quem caberá </w:t>
      </w:r>
      <w:r w:rsidRPr="00463929">
        <w:rPr>
          <w:rFonts w:ascii="Calibri" w:hAnsi="Calibri" w:cs="Calibri"/>
          <w:color w:val="FF0000"/>
          <w:sz w:val="24"/>
          <w:szCs w:val="24"/>
        </w:rPr>
        <w:t>alertar o requerente e as testemunhas de que a prestação de declaração falsa no referido instrumento configurará crime de falsidade</w:t>
      </w:r>
      <w:r w:rsidRPr="00463929">
        <w:rPr>
          <w:rFonts w:ascii="Calibri" w:hAnsi="Calibri" w:cs="Calibri"/>
          <w:sz w:val="24"/>
          <w:szCs w:val="24"/>
        </w:rPr>
        <w:t>, sujeito às penas da lei.</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 xml:space="preserve">§ 1º </w:t>
      </w:r>
      <w:r w:rsidRPr="00463929">
        <w:rPr>
          <w:rFonts w:ascii="Calibri" w:hAnsi="Calibri" w:cs="Calibri"/>
          <w:sz w:val="24"/>
          <w:szCs w:val="24"/>
        </w:rPr>
        <w:t xml:space="preserve">O </w:t>
      </w:r>
      <w:r w:rsidRPr="00463929">
        <w:rPr>
          <w:rFonts w:ascii="Calibri" w:hAnsi="Calibri" w:cs="Calibri"/>
          <w:color w:val="FF0000"/>
          <w:sz w:val="24"/>
          <w:szCs w:val="24"/>
        </w:rPr>
        <w:t xml:space="preserve">tabelião de notas </w:t>
      </w:r>
      <w:r w:rsidRPr="00463929">
        <w:rPr>
          <w:rFonts w:ascii="Calibri" w:hAnsi="Calibri" w:cs="Calibri"/>
          <w:b/>
          <w:bCs/>
          <w:color w:val="FF0000"/>
          <w:sz w:val="24"/>
          <w:szCs w:val="24"/>
          <w:u w:val="single"/>
        </w:rPr>
        <w:t>PODERÁ</w:t>
      </w:r>
      <w:r w:rsidRPr="00463929">
        <w:rPr>
          <w:rFonts w:ascii="Calibri" w:hAnsi="Calibri" w:cs="Calibri"/>
          <w:color w:val="FF0000"/>
          <w:sz w:val="24"/>
          <w:szCs w:val="24"/>
        </w:rPr>
        <w:t xml:space="preserve"> comparecer pessoalmente</w:t>
      </w:r>
      <w:r w:rsidRPr="00463929">
        <w:rPr>
          <w:rFonts w:ascii="Calibri" w:hAnsi="Calibri" w:cs="Calibri"/>
          <w:sz w:val="24"/>
          <w:szCs w:val="24"/>
        </w:rPr>
        <w:t xml:space="preserve"> ao imóvel usucapiendo para realizar diligências necessárias à lavratura da ata notarial.</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 2º</w:t>
      </w:r>
      <w:r w:rsidRPr="00463929">
        <w:rPr>
          <w:rFonts w:ascii="Calibri" w:hAnsi="Calibri" w:cs="Calibri"/>
          <w:sz w:val="24"/>
          <w:szCs w:val="24"/>
        </w:rPr>
        <w:t xml:space="preserve"> </w:t>
      </w:r>
      <w:r w:rsidRPr="00463929">
        <w:rPr>
          <w:rFonts w:ascii="Calibri" w:hAnsi="Calibri" w:cs="Calibri"/>
          <w:b/>
          <w:bCs/>
          <w:color w:val="FF0000"/>
          <w:sz w:val="24"/>
          <w:szCs w:val="24"/>
          <w:u w:val="single"/>
        </w:rPr>
        <w:t>PODEM</w:t>
      </w:r>
      <w:r w:rsidRPr="00463929">
        <w:rPr>
          <w:rFonts w:ascii="Calibri" w:hAnsi="Calibri" w:cs="Calibri"/>
          <w:b/>
          <w:bCs/>
          <w:color w:val="FF0000"/>
          <w:sz w:val="24"/>
          <w:szCs w:val="24"/>
        </w:rPr>
        <w:t xml:space="preserve"> constar</w:t>
      </w:r>
      <w:r w:rsidRPr="00463929">
        <w:rPr>
          <w:rFonts w:ascii="Calibri" w:hAnsi="Calibri" w:cs="Calibri"/>
          <w:sz w:val="24"/>
          <w:szCs w:val="24"/>
        </w:rPr>
        <w:t xml:space="preserve"> da ata notarial imagens, documentos, sons gravados em arquivos eletrônicos, além do depoimento de testemunhas, não podendo basear-se apenas em declarações do requerente.</w:t>
      </w: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 3º</w:t>
      </w:r>
      <w:r w:rsidRPr="00463929">
        <w:rPr>
          <w:rFonts w:ascii="Calibri" w:hAnsi="Calibri" w:cs="Calibri"/>
          <w:sz w:val="24"/>
          <w:szCs w:val="24"/>
        </w:rPr>
        <w:t xml:space="preserve"> Finalizada a lavratura da ata notarial, </w:t>
      </w:r>
      <w:r w:rsidRPr="00463929">
        <w:rPr>
          <w:rFonts w:ascii="Calibri" w:hAnsi="Calibri" w:cs="Calibri"/>
          <w:b/>
          <w:bCs/>
          <w:sz w:val="24"/>
          <w:szCs w:val="24"/>
        </w:rPr>
        <w:t>o tabelião deve cientificar o requerente e consignar no ato que a ata notarial não tem valor como confirmação ou estabelecimento de propriedade, servindo apenas para a instrução de requerimento extrajudicial de usucapião para processamento perante o registrador de imóveis.</w:t>
      </w:r>
    </w:p>
    <w:p w:rsidR="008A39FB" w:rsidRDefault="008A39FB">
      <w:pPr>
        <w:pStyle w:val="Ttulo1"/>
        <w:ind w:left="0" w:firstLine="0"/>
        <w:jc w:val="center"/>
        <w:rPr>
          <w:rFonts w:ascii="Calibri" w:hAnsi="Calibri" w:cs="Calibri"/>
          <w:b/>
          <w:bCs/>
          <w:color w:val="C00000"/>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Ata Notarial no Prov. 65 do CNJ</w:t>
      </w:r>
    </w:p>
    <w:p w:rsidR="008C578B" w:rsidRPr="00463929" w:rsidRDefault="008C578B">
      <w:pPr>
        <w:pStyle w:val="Ttulo2"/>
        <w:ind w:left="0" w:firstLine="0"/>
        <w:jc w:val="center"/>
        <w:rPr>
          <w:rFonts w:ascii="Calibri" w:hAnsi="Calibri" w:cs="Calibri"/>
          <w:b/>
          <w:bCs/>
          <w:sz w:val="24"/>
          <w:szCs w:val="24"/>
        </w:rPr>
      </w:pPr>
    </w:p>
    <w:p w:rsidR="008C578B" w:rsidRPr="00463929" w:rsidRDefault="008C578B">
      <w:pPr>
        <w:pStyle w:val="Ttulo2"/>
        <w:ind w:left="0" w:firstLine="0"/>
        <w:jc w:val="center"/>
        <w:rPr>
          <w:rFonts w:ascii="Calibri" w:hAnsi="Calibri" w:cs="Calibri"/>
          <w:b/>
          <w:bCs/>
          <w:sz w:val="24"/>
          <w:szCs w:val="24"/>
        </w:rPr>
      </w:pPr>
      <w:r w:rsidRPr="00463929">
        <w:rPr>
          <w:rFonts w:ascii="Calibri" w:hAnsi="Calibri" w:cs="Calibri"/>
          <w:b/>
          <w:bCs/>
          <w:sz w:val="24"/>
          <w:szCs w:val="24"/>
        </w:rPr>
        <w:t>CURIOSIDADE (Art. 4º, §7º)</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 xml:space="preserve">§7º </w:t>
      </w:r>
      <w:r w:rsidRPr="00463929">
        <w:rPr>
          <w:rFonts w:ascii="Calibri" w:hAnsi="Calibri" w:cs="Calibri"/>
          <w:b/>
          <w:bCs/>
          <w:color w:val="FF0000"/>
          <w:sz w:val="24"/>
          <w:szCs w:val="24"/>
        </w:rPr>
        <w:t>O requerimento poderá ser instruído com mais de uma ata notarial, por ata notarial complementar ou por escrituras declaratórias</w:t>
      </w:r>
      <w:r w:rsidRPr="00463929">
        <w:rPr>
          <w:rFonts w:ascii="Calibri" w:hAnsi="Calibri" w:cs="Calibri"/>
          <w:sz w:val="24"/>
          <w:szCs w:val="24"/>
        </w:rPr>
        <w:t xml:space="preserve"> lavradas pelo mesmo ou por diversos notários, ainda que de diferentes municípios, as quais descreverão os fatos conforme sucederem no tempo.</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FUNDAMENTO</w:t>
      </w:r>
      <w:r w:rsidRPr="00463929">
        <w:rPr>
          <w:rFonts w:ascii="Calibri" w:hAnsi="Calibri" w:cs="Calibri"/>
          <w:sz w:val="24"/>
          <w:szCs w:val="24"/>
        </w:rPr>
        <w:t>: Máxima produção de prova visando sustentar o livre convencimento do Registrador.</w:t>
      </w:r>
    </w:p>
    <w:p w:rsidR="008A39FB" w:rsidRDefault="008A39FB" w:rsidP="008A39FB">
      <w:pPr>
        <w:pStyle w:val="Ttulo1"/>
        <w:ind w:left="0" w:firstLine="0"/>
        <w:jc w:val="center"/>
        <w:rPr>
          <w:rFonts w:ascii="Calibri" w:hAnsi="Calibri" w:cs="Calibri"/>
          <w:b/>
          <w:bCs/>
          <w:color w:val="C00000"/>
          <w:sz w:val="24"/>
          <w:szCs w:val="24"/>
        </w:rPr>
      </w:pPr>
    </w:p>
    <w:p w:rsidR="008C578B" w:rsidRPr="00463929" w:rsidRDefault="008C578B" w:rsidP="008A39FB">
      <w:pPr>
        <w:pStyle w:val="Ttulo1"/>
        <w:ind w:left="0" w:firstLine="0"/>
        <w:jc w:val="center"/>
        <w:rPr>
          <w:rFonts w:ascii="Calibri" w:hAnsi="Calibri" w:cs="Calibri"/>
          <w:sz w:val="24"/>
          <w:szCs w:val="24"/>
        </w:rPr>
      </w:pPr>
      <w:r w:rsidRPr="00463929">
        <w:rPr>
          <w:rFonts w:ascii="Calibri" w:hAnsi="Calibri" w:cs="Calibri"/>
          <w:b/>
          <w:bCs/>
          <w:color w:val="C00000"/>
          <w:sz w:val="24"/>
          <w:szCs w:val="24"/>
        </w:rPr>
        <w:t xml:space="preserve">Ata Notarial </w:t>
      </w:r>
      <w:r w:rsidRPr="00463929">
        <w:rPr>
          <w:rFonts w:ascii="Calibri" w:hAnsi="Calibri" w:cs="Calibri"/>
          <w:b/>
          <w:bCs/>
          <w:color w:val="C00000"/>
          <w:sz w:val="24"/>
          <w:szCs w:val="24"/>
        </w:rPr>
        <w:br/>
      </w:r>
      <w:r w:rsidRPr="00463929">
        <w:rPr>
          <w:rFonts w:ascii="Calibri" w:hAnsi="Calibri" w:cs="Calibri"/>
          <w:sz w:val="24"/>
          <w:szCs w:val="24"/>
        </w:rPr>
        <w:t>O nosso projeto da usucapião extrajudicial contemplava que o procedimento seria conduzido pelo Notário, bem como este lavraria uma Escritura Pública Declaratória da Usucapião.</w:t>
      </w:r>
    </w:p>
    <w:p w:rsidR="008C578B" w:rsidRPr="00463929" w:rsidRDefault="008C578B">
      <w:pPr>
        <w:pStyle w:val="Ttulo2"/>
        <w:ind w:left="540" w:hanging="540"/>
        <w:jc w:val="both"/>
        <w:rPr>
          <w:rFonts w:ascii="Calibri" w:hAnsi="Calibri" w:cs="Calibri"/>
          <w:sz w:val="24"/>
          <w:szCs w:val="24"/>
        </w:rPr>
      </w:pPr>
    </w:p>
    <w:p w:rsidR="008C578B" w:rsidRPr="00463929" w:rsidRDefault="008C578B" w:rsidP="00463929">
      <w:pPr>
        <w:pStyle w:val="Ttulo2"/>
        <w:numPr>
          <w:ilvl w:val="0"/>
          <w:numId w:val="4"/>
        </w:numPr>
        <w:ind w:left="540" w:hanging="540"/>
        <w:jc w:val="both"/>
        <w:rPr>
          <w:rFonts w:ascii="Calibri" w:hAnsi="Calibri" w:cs="Calibri"/>
          <w:sz w:val="24"/>
          <w:szCs w:val="24"/>
        </w:rPr>
      </w:pPr>
      <w:r w:rsidRPr="00463929">
        <w:rPr>
          <w:rFonts w:ascii="Calibri" w:hAnsi="Calibri" w:cs="Calibri"/>
          <w:sz w:val="24"/>
          <w:szCs w:val="24"/>
        </w:rPr>
        <w:t xml:space="preserve">O advento do art. 384 do CPC trouxe uma maior conformidade para a adoção da Ata Notarial. </w:t>
      </w:r>
      <w:r w:rsidRPr="00463929">
        <w:rPr>
          <w:rFonts w:ascii="Calibri" w:hAnsi="Calibri" w:cs="Calibri"/>
          <w:b/>
          <w:bCs/>
          <w:sz w:val="24"/>
          <w:szCs w:val="24"/>
        </w:rPr>
        <w:t>Entretanto,</w:t>
      </w:r>
      <w:r w:rsidRPr="00463929">
        <w:rPr>
          <w:rFonts w:ascii="Calibri" w:hAnsi="Calibri" w:cs="Calibri"/>
          <w:sz w:val="24"/>
          <w:szCs w:val="24"/>
        </w:rPr>
        <w:t xml:space="preserve"> entendo que a Escritura Declaratória seria </w:t>
      </w:r>
      <w:r w:rsidRPr="00463929">
        <w:rPr>
          <w:rFonts w:ascii="Calibri" w:hAnsi="Calibri" w:cs="Calibri"/>
          <w:b/>
          <w:bCs/>
          <w:sz w:val="24"/>
          <w:szCs w:val="24"/>
        </w:rPr>
        <w:t xml:space="preserve">o instrumento adequado para colher declarações </w:t>
      </w:r>
      <w:r w:rsidRPr="00463929">
        <w:rPr>
          <w:rFonts w:ascii="Calibri" w:hAnsi="Calibri" w:cs="Calibri"/>
          <w:sz w:val="24"/>
          <w:szCs w:val="24"/>
        </w:rPr>
        <w:t>(possuidor, lindeiros, testemunhas etc.).</w:t>
      </w:r>
    </w:p>
    <w:p w:rsidR="008C578B" w:rsidRPr="00463929" w:rsidRDefault="008C578B">
      <w:pPr>
        <w:pStyle w:val="Ttulo2"/>
        <w:ind w:left="0" w:firstLine="0"/>
        <w:jc w:val="both"/>
        <w:rPr>
          <w:rFonts w:ascii="Calibri" w:hAnsi="Calibri" w:cs="Calibri"/>
          <w:sz w:val="24"/>
          <w:szCs w:val="24"/>
        </w:rPr>
      </w:pPr>
    </w:p>
    <w:p w:rsidR="008C578B" w:rsidRPr="00463929" w:rsidRDefault="008C578B" w:rsidP="00463929">
      <w:pPr>
        <w:pStyle w:val="Ttulo2"/>
        <w:numPr>
          <w:ilvl w:val="0"/>
          <w:numId w:val="4"/>
        </w:numPr>
        <w:ind w:left="540" w:hanging="540"/>
        <w:jc w:val="both"/>
        <w:rPr>
          <w:rFonts w:ascii="Calibri" w:hAnsi="Calibri" w:cs="Calibri"/>
          <w:sz w:val="24"/>
          <w:szCs w:val="24"/>
        </w:rPr>
      </w:pPr>
      <w:r w:rsidRPr="00463929">
        <w:rPr>
          <w:rFonts w:ascii="Calibri" w:hAnsi="Calibri" w:cs="Calibri"/>
          <w:sz w:val="24"/>
          <w:szCs w:val="24"/>
        </w:rPr>
        <w:t>Desta forma, a Ata Notarial poderia ser instruída facultativamente com a Escritura Declaratória, o que também defende o Registrador Eduardo Pacheco Ribeiro de Souza.</w:t>
      </w:r>
    </w:p>
    <w:p w:rsidR="008C578B" w:rsidRPr="00463929" w:rsidRDefault="008C578B" w:rsidP="00463929">
      <w:pPr>
        <w:pStyle w:val="Ttulo2"/>
        <w:numPr>
          <w:ilvl w:val="0"/>
          <w:numId w:val="4"/>
        </w:numPr>
        <w:ind w:left="540" w:hanging="540"/>
        <w:jc w:val="both"/>
        <w:rPr>
          <w:rFonts w:ascii="Calibri" w:hAnsi="Calibri" w:cs="Calibri"/>
          <w:b/>
          <w:bCs/>
          <w:color w:val="FF0000"/>
          <w:sz w:val="24"/>
          <w:szCs w:val="24"/>
        </w:rPr>
      </w:pPr>
      <w:r w:rsidRPr="00463929">
        <w:rPr>
          <w:rFonts w:ascii="Calibri" w:hAnsi="Calibri" w:cs="Calibri"/>
          <w:color w:val="FF0000"/>
          <w:sz w:val="24"/>
          <w:szCs w:val="24"/>
        </w:rPr>
        <w:lastRenderedPageBreak/>
        <w:t xml:space="preserve">Em face da alteração do art. 216-A da Lei nº 6.015/73 pela Lei nº 13.465/17, foi incluído o §15 contendo </w:t>
      </w:r>
      <w:r w:rsidRPr="00463929">
        <w:rPr>
          <w:rFonts w:ascii="Calibri" w:hAnsi="Calibri" w:cs="Calibri"/>
          <w:b/>
          <w:bCs/>
          <w:color w:val="FF0000"/>
          <w:sz w:val="24"/>
          <w:szCs w:val="24"/>
          <w:u w:val="single"/>
        </w:rPr>
        <w:t>procedimento de justificação administrativa</w:t>
      </w:r>
      <w:r w:rsidRPr="00463929">
        <w:rPr>
          <w:rFonts w:ascii="Calibri" w:hAnsi="Calibri" w:cs="Calibri"/>
          <w:color w:val="FF0000"/>
          <w:sz w:val="24"/>
          <w:szCs w:val="24"/>
        </w:rPr>
        <w:t xml:space="preserve">, o que </w:t>
      </w:r>
      <w:r w:rsidRPr="00463929">
        <w:rPr>
          <w:rFonts w:ascii="Calibri" w:hAnsi="Calibri" w:cs="Calibri"/>
          <w:b/>
          <w:bCs/>
          <w:color w:val="FF0000"/>
          <w:sz w:val="24"/>
          <w:szCs w:val="24"/>
        </w:rPr>
        <w:t>poderá ser feito por Escritura Pública.</w:t>
      </w:r>
    </w:p>
    <w:p w:rsidR="008C578B" w:rsidRPr="00463929" w:rsidRDefault="008C578B">
      <w:pPr>
        <w:pStyle w:val="Ttulo2"/>
        <w:ind w:left="540" w:hanging="540"/>
        <w:jc w:val="both"/>
        <w:rPr>
          <w:rFonts w:ascii="Calibri" w:hAnsi="Calibri" w:cs="Calibri"/>
          <w:color w:val="FF0000"/>
          <w:sz w:val="24"/>
          <w:szCs w:val="24"/>
        </w:rPr>
      </w:pPr>
    </w:p>
    <w:p w:rsidR="008C578B" w:rsidRPr="00463929" w:rsidRDefault="008C578B">
      <w:pPr>
        <w:pStyle w:val="Ttulo2"/>
        <w:ind w:left="0" w:firstLine="0"/>
        <w:jc w:val="both"/>
        <w:rPr>
          <w:rFonts w:ascii="Calibri" w:hAnsi="Calibri" w:cs="Calibri"/>
          <w:color w:val="FF0000"/>
          <w:sz w:val="24"/>
          <w:szCs w:val="24"/>
        </w:rPr>
      </w:pPr>
      <w:r w:rsidRPr="00463929">
        <w:rPr>
          <w:rFonts w:ascii="Calibri" w:hAnsi="Calibri" w:cs="Calibri"/>
          <w:sz w:val="24"/>
          <w:szCs w:val="24"/>
          <w:u w:val="single"/>
        </w:rPr>
        <w:t>Segue o texto legal</w:t>
      </w:r>
      <w:r w:rsidRPr="00463929">
        <w:rPr>
          <w:rFonts w:ascii="Calibri" w:hAnsi="Calibri" w:cs="Calibri"/>
          <w:sz w:val="24"/>
          <w:szCs w:val="24"/>
        </w:rPr>
        <w:t xml:space="preserve">: </w:t>
      </w:r>
      <w:r w:rsidRPr="00463929">
        <w:rPr>
          <w:rFonts w:ascii="Calibri" w:hAnsi="Calibri" w:cs="Calibri"/>
          <w:color w:val="FF0000"/>
          <w:sz w:val="24"/>
          <w:szCs w:val="24"/>
        </w:rPr>
        <w:t xml:space="preserve">“§15.  No caso de ausência ou insuficiência dos documentos de que trata o inciso IV do caput deste artigo, </w:t>
      </w:r>
      <w:r w:rsidRPr="00463929">
        <w:rPr>
          <w:rFonts w:ascii="Calibri" w:hAnsi="Calibri" w:cs="Calibri"/>
          <w:b/>
          <w:bCs/>
          <w:color w:val="FF0000"/>
          <w:sz w:val="24"/>
          <w:szCs w:val="24"/>
        </w:rPr>
        <w:t xml:space="preserve">a posse e os demais dados necessários poderão ser comprovados em </w:t>
      </w:r>
      <w:r w:rsidRPr="00463929">
        <w:rPr>
          <w:rFonts w:ascii="Calibri" w:hAnsi="Calibri" w:cs="Calibri"/>
          <w:b/>
          <w:bCs/>
          <w:color w:val="FF0000"/>
          <w:sz w:val="24"/>
          <w:szCs w:val="24"/>
          <w:u w:val="single"/>
        </w:rPr>
        <w:t>procedimento de justificação administrativa</w:t>
      </w:r>
      <w:r w:rsidRPr="00463929">
        <w:rPr>
          <w:rFonts w:ascii="Calibri" w:hAnsi="Calibri" w:cs="Calibri"/>
          <w:b/>
          <w:bCs/>
          <w:color w:val="FF0000"/>
          <w:sz w:val="24"/>
          <w:szCs w:val="24"/>
        </w:rPr>
        <w:t xml:space="preserve"> </w:t>
      </w:r>
      <w:r w:rsidRPr="00463929">
        <w:rPr>
          <w:rFonts w:ascii="Calibri" w:hAnsi="Calibri" w:cs="Calibri"/>
          <w:color w:val="FF0000"/>
          <w:sz w:val="24"/>
          <w:szCs w:val="24"/>
        </w:rPr>
        <w:t>perante a serventia extrajudicial, que obedecerá, no que couber, ao disposto no § 5</w:t>
      </w:r>
      <w:r w:rsidRPr="00463929">
        <w:rPr>
          <w:rFonts w:ascii="Calibri" w:hAnsi="Calibri" w:cs="Calibri"/>
          <w:color w:val="FF0000"/>
          <w:sz w:val="24"/>
          <w:szCs w:val="24"/>
          <w:u w:val="single"/>
          <w:vertAlign w:val="superscript"/>
        </w:rPr>
        <w:t>o</w:t>
      </w:r>
      <w:r w:rsidRPr="00463929">
        <w:rPr>
          <w:rFonts w:ascii="Calibri" w:hAnsi="Calibri" w:cs="Calibri"/>
          <w:color w:val="FF0000"/>
          <w:sz w:val="24"/>
          <w:szCs w:val="24"/>
        </w:rPr>
        <w:t> do art. 381 e ao rito previsto nos arts. 382 e 383 da Lei n</w:t>
      </w:r>
      <w:r w:rsidRPr="00463929">
        <w:rPr>
          <w:rFonts w:ascii="Calibri" w:hAnsi="Calibri" w:cs="Calibri"/>
          <w:color w:val="FF0000"/>
          <w:sz w:val="24"/>
          <w:szCs w:val="24"/>
          <w:u w:val="single"/>
          <w:vertAlign w:val="superscript"/>
        </w:rPr>
        <w:t>o</w:t>
      </w:r>
      <w:r w:rsidRPr="00463929">
        <w:rPr>
          <w:rFonts w:ascii="Calibri" w:hAnsi="Calibri" w:cs="Calibri"/>
          <w:color w:val="FF0000"/>
          <w:sz w:val="24"/>
          <w:szCs w:val="24"/>
        </w:rPr>
        <w:t> 13.105, de 16 março de 2015 (Código de Processo Civil).” </w:t>
      </w:r>
    </w:p>
    <w:p w:rsidR="008C578B" w:rsidRDefault="008C578B">
      <w:pPr>
        <w:pStyle w:val="Ttulo2"/>
        <w:ind w:left="0" w:firstLine="0"/>
        <w:jc w:val="both"/>
        <w:rPr>
          <w:rFonts w:ascii="Calibri" w:hAnsi="Calibri" w:cs="Calibri"/>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Enunciado CNB</w:t>
      </w:r>
    </w:p>
    <w:p w:rsidR="008C578B" w:rsidRPr="00463929" w:rsidRDefault="008C578B" w:rsidP="00463929">
      <w:pPr>
        <w:pStyle w:val="Ttulo2"/>
        <w:numPr>
          <w:ilvl w:val="0"/>
          <w:numId w:val="1"/>
        </w:numPr>
        <w:ind w:left="540" w:hanging="540"/>
        <w:jc w:val="both"/>
        <w:rPr>
          <w:rFonts w:ascii="Calibri" w:hAnsi="Calibri" w:cs="Calibri"/>
          <w:sz w:val="24"/>
          <w:szCs w:val="24"/>
        </w:rPr>
      </w:pPr>
      <w:r w:rsidRPr="00463929">
        <w:rPr>
          <w:rFonts w:ascii="Calibri" w:hAnsi="Calibri" w:cs="Calibri"/>
          <w:sz w:val="24"/>
          <w:szCs w:val="24"/>
        </w:rPr>
        <w:t>O Colégio Notarial do Brasil no XXII Congresso da categoria, em João Pessoa-PB, emitiu um enunciado específico sobre a ata notarial.</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ENUNCIADO 1</w:t>
      </w:r>
    </w:p>
    <w:p w:rsidR="008C578B" w:rsidRPr="006E7CDE" w:rsidRDefault="008C578B">
      <w:pPr>
        <w:pStyle w:val="Ttulo2"/>
        <w:ind w:left="0" w:firstLine="0"/>
        <w:jc w:val="both"/>
        <w:rPr>
          <w:rFonts w:ascii="Calibri" w:hAnsi="Calibri" w:cs="Calibri"/>
          <w:i/>
          <w:iCs/>
          <w:sz w:val="24"/>
          <w:szCs w:val="24"/>
          <w14:shadow w14:blurRad="50800" w14:dist="38100" w14:dir="2700000" w14:sx="100000" w14:sy="100000" w14:kx="0" w14:ky="0" w14:algn="tl">
            <w14:srgbClr w14:val="000000">
              <w14:alpha w14:val="60000"/>
            </w14:srgbClr>
          </w14:shadow>
        </w:rPr>
      </w:pPr>
    </w:p>
    <w:p w:rsidR="008C578B" w:rsidRPr="006E7CDE" w:rsidRDefault="008C578B">
      <w:pPr>
        <w:pStyle w:val="Ttulo2"/>
        <w:ind w:left="0" w:firstLine="0"/>
        <w:jc w:val="both"/>
        <w:rPr>
          <w:rFonts w:ascii="Calibri" w:hAnsi="Calibri" w:cs="Calibri"/>
          <w:i/>
          <w:iCs/>
          <w:sz w:val="24"/>
          <w:szCs w:val="24"/>
          <w14:shadow w14:blurRad="50800" w14:dist="38100" w14:dir="2700000" w14:sx="100000" w14:sy="100000" w14:kx="0" w14:ky="0" w14:algn="tl">
            <w14:srgbClr w14:val="000000">
              <w14:alpha w14:val="60000"/>
            </w14:srgbClr>
          </w14:shadow>
        </w:rPr>
      </w:pPr>
      <w:r w:rsidRPr="006E7CDE">
        <w:rPr>
          <w:rFonts w:ascii="Calibri" w:hAnsi="Calibri" w:cs="Calibri"/>
          <w:i/>
          <w:iCs/>
          <w:sz w:val="24"/>
          <w:szCs w:val="24"/>
          <w14:shadow w14:blurRad="50800" w14:dist="38100" w14:dir="2700000" w14:sx="100000" w14:sy="100000" w14:kx="0" w14:ky="0" w14:algn="tl">
            <w14:srgbClr w14:val="000000">
              <w14:alpha w14:val="60000"/>
            </w14:srgbClr>
          </w14:shadow>
        </w:rPr>
        <w:t>“A ata notarial para fins de usucapião extrajudicial tem conteúdo econômico”</w:t>
      </w:r>
    </w:p>
    <w:p w:rsidR="008C578B" w:rsidRPr="00463929" w:rsidRDefault="008C578B">
      <w:pPr>
        <w:pStyle w:val="Ttulo2"/>
        <w:ind w:left="540" w:hanging="540"/>
        <w:jc w:val="both"/>
        <w:rPr>
          <w:rFonts w:ascii="Calibri" w:hAnsi="Calibri" w:cs="Calibri"/>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2.4 PROJETO</w:t>
      </w:r>
      <w:r w:rsidRPr="00463929">
        <w:rPr>
          <w:rFonts w:ascii="Calibri" w:hAnsi="Calibri" w:cs="Calibri"/>
          <w:b/>
          <w:bCs/>
          <w:color w:val="C00000"/>
          <w:sz w:val="24"/>
          <w:szCs w:val="24"/>
        </w:rPr>
        <w:br/>
        <w:t>(Planta e Memorial)</w:t>
      </w:r>
    </w:p>
    <w:p w:rsidR="008C578B" w:rsidRPr="00463929" w:rsidRDefault="008C578B">
      <w:pPr>
        <w:pStyle w:val="Ttulo2"/>
        <w:ind w:left="0" w:firstLine="0"/>
        <w:jc w:val="both"/>
        <w:rPr>
          <w:rFonts w:ascii="Calibri" w:hAnsi="Calibri" w:cs="Calibri"/>
          <w:b/>
          <w:bCs/>
          <w:sz w:val="24"/>
          <w:szCs w:val="24"/>
        </w:rPr>
      </w:pP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ART. 216-A, II DA LRP</w:t>
      </w:r>
    </w:p>
    <w:p w:rsidR="008C578B" w:rsidRDefault="008C578B">
      <w:pPr>
        <w:pStyle w:val="Ttulo2"/>
        <w:ind w:left="0" w:firstLine="0"/>
        <w:jc w:val="both"/>
        <w:rPr>
          <w:rFonts w:ascii="Calibri" w:hAnsi="Calibri" w:cs="Calibri"/>
          <w:sz w:val="24"/>
          <w:szCs w:val="24"/>
        </w:rPr>
      </w:pPr>
      <w:r w:rsidRPr="00463929">
        <w:rPr>
          <w:rFonts w:ascii="Calibri" w:hAnsi="Calibri" w:cs="Calibri"/>
          <w:sz w:val="24"/>
          <w:szCs w:val="24"/>
        </w:rPr>
        <w:t xml:space="preserve">II - </w:t>
      </w:r>
      <w:r w:rsidRPr="00463929">
        <w:rPr>
          <w:rFonts w:ascii="Calibri" w:hAnsi="Calibri" w:cs="Calibri"/>
          <w:b/>
          <w:bCs/>
          <w:color w:val="FF0000"/>
          <w:sz w:val="24"/>
          <w:szCs w:val="24"/>
          <w:u w:val="single"/>
        </w:rPr>
        <w:t>planta e memorial descritivo</w:t>
      </w:r>
      <w:r w:rsidRPr="00463929">
        <w:rPr>
          <w:rFonts w:ascii="Calibri" w:hAnsi="Calibri" w:cs="Calibri"/>
          <w:b/>
          <w:bCs/>
          <w:color w:val="FF0000"/>
          <w:sz w:val="24"/>
          <w:szCs w:val="24"/>
        </w:rPr>
        <w:t xml:space="preserve"> </w:t>
      </w:r>
      <w:r w:rsidRPr="00463929">
        <w:rPr>
          <w:rFonts w:ascii="Calibri" w:hAnsi="Calibri" w:cs="Calibri"/>
          <w:b/>
          <w:bCs/>
          <w:sz w:val="24"/>
          <w:szCs w:val="24"/>
        </w:rPr>
        <w:t>assinado</w:t>
      </w:r>
      <w:r w:rsidRPr="00463929">
        <w:rPr>
          <w:rFonts w:ascii="Calibri" w:hAnsi="Calibri" w:cs="Calibri"/>
          <w:sz w:val="24"/>
          <w:szCs w:val="24"/>
        </w:rPr>
        <w:t xml:space="preserve"> </w:t>
      </w:r>
      <w:r w:rsidRPr="00463929">
        <w:rPr>
          <w:rFonts w:ascii="Calibri" w:hAnsi="Calibri" w:cs="Calibri"/>
          <w:sz w:val="24"/>
          <w:szCs w:val="24"/>
          <w:u w:val="single"/>
        </w:rPr>
        <w:t>por profissional legalmente habilitado</w:t>
      </w:r>
      <w:r w:rsidRPr="00463929">
        <w:rPr>
          <w:rFonts w:ascii="Calibri" w:hAnsi="Calibri" w:cs="Calibri"/>
          <w:sz w:val="24"/>
          <w:szCs w:val="24"/>
        </w:rPr>
        <w:t xml:space="preserve">, com prova de anotação de responsabilidade técnica no respectivo conselho de fiscalização profissional, </w:t>
      </w:r>
      <w:r w:rsidRPr="00463929">
        <w:rPr>
          <w:rFonts w:ascii="Calibri" w:hAnsi="Calibri" w:cs="Calibri"/>
          <w:sz w:val="24"/>
          <w:szCs w:val="24"/>
          <w:u w:val="single"/>
        </w:rPr>
        <w:t>e pelos titulares de direitos registrados ou averbados</w:t>
      </w:r>
      <w:r w:rsidRPr="00463929">
        <w:rPr>
          <w:rFonts w:ascii="Calibri" w:hAnsi="Calibri" w:cs="Calibri"/>
          <w:sz w:val="24"/>
          <w:szCs w:val="24"/>
        </w:rPr>
        <w:t xml:space="preserve"> na matrícula do imóvel usucapiendo ou na matrícula dos imóveis confinantes; </w:t>
      </w:r>
    </w:p>
    <w:p w:rsidR="008A39FB" w:rsidRDefault="008A39FB">
      <w:pPr>
        <w:pStyle w:val="Ttulo1"/>
        <w:ind w:left="0" w:firstLine="0"/>
        <w:jc w:val="center"/>
        <w:rPr>
          <w:rFonts w:ascii="Calibri" w:hAnsi="Calibri" w:cs="Calibri"/>
          <w:b/>
          <w:bCs/>
          <w:color w:val="C00000"/>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Projeto (Planta e Memorial)</w:t>
      </w:r>
      <w:r w:rsidRPr="00463929">
        <w:rPr>
          <w:rFonts w:ascii="Calibri" w:hAnsi="Calibri" w:cs="Calibri"/>
          <w:b/>
          <w:bCs/>
          <w:color w:val="C00000"/>
          <w:sz w:val="24"/>
          <w:szCs w:val="24"/>
        </w:rPr>
        <w:br/>
        <w:t>no Prov. 65 do CNJ</w:t>
      </w:r>
    </w:p>
    <w:p w:rsidR="008C578B" w:rsidRPr="00463929" w:rsidRDefault="008C578B">
      <w:pPr>
        <w:pStyle w:val="Ttulo2"/>
        <w:ind w:left="0" w:firstLine="0"/>
        <w:jc w:val="center"/>
        <w:rPr>
          <w:rFonts w:ascii="Calibri" w:hAnsi="Calibri" w:cs="Calibri"/>
          <w:b/>
          <w:bCs/>
          <w:sz w:val="24"/>
          <w:szCs w:val="24"/>
          <w:u w:val="single"/>
        </w:rPr>
      </w:pPr>
      <w:r w:rsidRPr="00463929">
        <w:rPr>
          <w:rFonts w:ascii="Calibri" w:hAnsi="Calibri" w:cs="Calibri"/>
          <w:b/>
          <w:bCs/>
          <w:sz w:val="24"/>
          <w:szCs w:val="24"/>
          <w:u w:val="single"/>
        </w:rPr>
        <w:t>Art. 4º, II</w:t>
      </w:r>
    </w:p>
    <w:p w:rsidR="008C578B" w:rsidRPr="00463929" w:rsidRDefault="008C578B">
      <w:pPr>
        <w:pStyle w:val="Ttulo2"/>
        <w:ind w:left="0" w:firstLine="0"/>
        <w:jc w:val="both"/>
        <w:rPr>
          <w:rFonts w:ascii="Calibri" w:hAnsi="Calibri" w:cs="Calibri"/>
          <w:b/>
          <w:bCs/>
          <w:color w:val="FF0000"/>
          <w:sz w:val="24"/>
          <w:szCs w:val="24"/>
        </w:rPr>
      </w:pPr>
      <w:r w:rsidRPr="00463929">
        <w:rPr>
          <w:rFonts w:ascii="Calibri" w:hAnsi="Calibri" w:cs="Calibri"/>
          <w:sz w:val="24"/>
          <w:szCs w:val="24"/>
        </w:rPr>
        <w:t xml:space="preserve">II – planta e memorial descritivo </w:t>
      </w:r>
      <w:r w:rsidRPr="00463929">
        <w:rPr>
          <w:rFonts w:ascii="Calibri" w:hAnsi="Calibri" w:cs="Calibri"/>
          <w:sz w:val="24"/>
          <w:szCs w:val="24"/>
          <w:u w:val="single"/>
        </w:rPr>
        <w:t>assinados por profissional legalmente habilitado</w:t>
      </w:r>
      <w:r w:rsidRPr="00463929">
        <w:rPr>
          <w:rFonts w:ascii="Calibri" w:hAnsi="Calibri" w:cs="Calibri"/>
          <w:sz w:val="24"/>
          <w:szCs w:val="24"/>
        </w:rPr>
        <w:t xml:space="preserve"> e com prova da Anotação da Responsabilidade Técnica – ART ou do Registro de Responsabilidade Técnica –  RTT no respectivo conselho de fiscalização profissional </w:t>
      </w:r>
      <w:r w:rsidRPr="00463929">
        <w:rPr>
          <w:rFonts w:ascii="Calibri" w:hAnsi="Calibri" w:cs="Calibri"/>
          <w:sz w:val="24"/>
          <w:szCs w:val="24"/>
          <w:u w:val="single"/>
        </w:rPr>
        <w:t>e pelos titulares dos direitos registrados ou averbados</w:t>
      </w:r>
      <w:r w:rsidRPr="00463929">
        <w:rPr>
          <w:rFonts w:ascii="Calibri" w:hAnsi="Calibri" w:cs="Calibri"/>
          <w:sz w:val="24"/>
          <w:szCs w:val="24"/>
        </w:rPr>
        <w:t xml:space="preserve"> na matrícula do imóvel usucapiendo ou na matrícula dos imóveis confinantes ou pelos ocupantes a qualquer título;</w:t>
      </w:r>
    </w:p>
    <w:p w:rsidR="008C578B" w:rsidRPr="00463929" w:rsidRDefault="008C578B">
      <w:pPr>
        <w:pStyle w:val="Ttulo1"/>
        <w:rPr>
          <w:rFonts w:ascii="Arial" w:hAnsi="Arial" w:cs="Arial"/>
          <w:sz w:val="24"/>
          <w:szCs w:val="24"/>
        </w:rPr>
      </w:pPr>
    </w:p>
    <w:p w:rsidR="008C578B" w:rsidRPr="00463929" w:rsidRDefault="008C578B" w:rsidP="00463929">
      <w:pPr>
        <w:pStyle w:val="Ttulo2"/>
        <w:numPr>
          <w:ilvl w:val="0"/>
          <w:numId w:val="2"/>
        </w:numPr>
        <w:ind w:left="540" w:hanging="540"/>
        <w:jc w:val="center"/>
        <w:rPr>
          <w:rFonts w:ascii="Calibri" w:hAnsi="Calibri" w:cs="Calibri"/>
          <w:b/>
          <w:bCs/>
          <w:sz w:val="24"/>
          <w:szCs w:val="24"/>
        </w:rPr>
      </w:pPr>
      <w:r w:rsidRPr="00463929">
        <w:rPr>
          <w:rFonts w:ascii="Calibri" w:hAnsi="Calibri" w:cs="Calibri"/>
          <w:b/>
          <w:bCs/>
          <w:sz w:val="24"/>
          <w:szCs w:val="24"/>
        </w:rPr>
        <w:t xml:space="preserve">MEMORIAL </w:t>
      </w:r>
    </w:p>
    <w:p w:rsidR="008C578B" w:rsidRPr="00463929" w:rsidRDefault="008C578B" w:rsidP="00463929">
      <w:pPr>
        <w:pStyle w:val="Ttulo3"/>
        <w:numPr>
          <w:ilvl w:val="0"/>
          <w:numId w:val="5"/>
        </w:numPr>
        <w:ind w:left="1170" w:hanging="450"/>
        <w:jc w:val="both"/>
        <w:rPr>
          <w:rFonts w:ascii="Calibri" w:hAnsi="Calibri" w:cs="Calibri"/>
          <w:sz w:val="24"/>
          <w:szCs w:val="24"/>
        </w:rPr>
      </w:pPr>
      <w:r w:rsidRPr="00463929">
        <w:rPr>
          <w:rFonts w:ascii="Calibri" w:hAnsi="Calibri" w:cs="Calibri"/>
          <w:sz w:val="24"/>
          <w:szCs w:val="24"/>
        </w:rPr>
        <w:t>Assinatura do profissional e do requerente.</w:t>
      </w:r>
    </w:p>
    <w:p w:rsidR="008C578B" w:rsidRPr="00463929" w:rsidRDefault="008C578B">
      <w:pPr>
        <w:pStyle w:val="Ttulo2"/>
        <w:ind w:left="540" w:hanging="540"/>
        <w:jc w:val="both"/>
        <w:rPr>
          <w:rFonts w:ascii="Calibri" w:hAnsi="Calibri" w:cs="Calibri"/>
          <w:b/>
          <w:bCs/>
          <w:sz w:val="24"/>
          <w:szCs w:val="24"/>
        </w:rPr>
      </w:pPr>
    </w:p>
    <w:p w:rsidR="008C578B" w:rsidRPr="00463929" w:rsidRDefault="008C578B" w:rsidP="00463929">
      <w:pPr>
        <w:pStyle w:val="Ttulo2"/>
        <w:numPr>
          <w:ilvl w:val="0"/>
          <w:numId w:val="2"/>
        </w:numPr>
        <w:ind w:left="540" w:hanging="540"/>
        <w:jc w:val="center"/>
        <w:rPr>
          <w:rFonts w:ascii="Calibri" w:hAnsi="Calibri" w:cs="Calibri"/>
          <w:b/>
          <w:bCs/>
          <w:sz w:val="24"/>
          <w:szCs w:val="24"/>
        </w:rPr>
      </w:pPr>
      <w:r w:rsidRPr="00463929">
        <w:rPr>
          <w:rFonts w:ascii="Calibri" w:hAnsi="Calibri" w:cs="Calibri"/>
          <w:b/>
          <w:bCs/>
          <w:sz w:val="24"/>
          <w:szCs w:val="24"/>
        </w:rPr>
        <w:t xml:space="preserve">ART/CREA ou RRT/CAU </w:t>
      </w:r>
    </w:p>
    <w:p w:rsidR="008C578B" w:rsidRPr="00463929" w:rsidRDefault="008C578B" w:rsidP="00463929">
      <w:pPr>
        <w:pStyle w:val="Ttulo3"/>
        <w:numPr>
          <w:ilvl w:val="0"/>
          <w:numId w:val="5"/>
        </w:numPr>
        <w:ind w:left="1170" w:hanging="450"/>
        <w:jc w:val="both"/>
        <w:rPr>
          <w:rFonts w:ascii="Calibri" w:hAnsi="Calibri" w:cs="Calibri"/>
          <w:sz w:val="24"/>
          <w:szCs w:val="24"/>
        </w:rPr>
      </w:pPr>
      <w:r w:rsidRPr="00463929">
        <w:rPr>
          <w:rFonts w:ascii="Calibri" w:hAnsi="Calibri" w:cs="Calibri"/>
          <w:sz w:val="24"/>
          <w:szCs w:val="24"/>
        </w:rPr>
        <w:t>Assinatura do profissional e do solicitante do serviço.</w:t>
      </w:r>
    </w:p>
    <w:p w:rsidR="008C578B" w:rsidRPr="00463929" w:rsidRDefault="008C578B">
      <w:pPr>
        <w:pStyle w:val="Ttulo2"/>
        <w:ind w:left="540" w:hanging="540"/>
        <w:jc w:val="both"/>
        <w:rPr>
          <w:rFonts w:ascii="Calibri" w:hAnsi="Calibri" w:cs="Calibri"/>
          <w:sz w:val="24"/>
          <w:szCs w:val="24"/>
        </w:rPr>
      </w:pPr>
    </w:p>
    <w:p w:rsidR="008C578B" w:rsidRPr="00463929" w:rsidRDefault="008C578B">
      <w:pPr>
        <w:pStyle w:val="Ttulo2"/>
        <w:ind w:left="0" w:firstLine="0"/>
        <w:jc w:val="both"/>
        <w:rPr>
          <w:rFonts w:ascii="Calibri" w:hAnsi="Calibri" w:cs="Calibri"/>
          <w:b/>
          <w:bCs/>
          <w:color w:val="FF0000"/>
          <w:sz w:val="24"/>
          <w:szCs w:val="24"/>
        </w:rPr>
      </w:pPr>
      <w:r w:rsidRPr="00463929">
        <w:rPr>
          <w:rFonts w:ascii="Calibri" w:hAnsi="Calibri" w:cs="Calibri"/>
          <w:b/>
          <w:bCs/>
          <w:color w:val="FF0000"/>
          <w:sz w:val="24"/>
          <w:szCs w:val="24"/>
          <w:u w:val="single"/>
        </w:rPr>
        <w:t>OBS.:</w:t>
      </w:r>
      <w:r w:rsidRPr="00463929">
        <w:rPr>
          <w:rFonts w:ascii="Calibri" w:hAnsi="Calibri" w:cs="Calibri"/>
          <w:b/>
          <w:bCs/>
          <w:color w:val="FF0000"/>
          <w:sz w:val="24"/>
          <w:szCs w:val="24"/>
        </w:rPr>
        <w:t xml:space="preserve"> </w:t>
      </w:r>
      <w:r w:rsidRPr="00463929">
        <w:rPr>
          <w:rFonts w:ascii="Calibri" w:hAnsi="Calibri" w:cs="Calibri"/>
          <w:color w:val="FF0000"/>
          <w:sz w:val="24"/>
          <w:szCs w:val="24"/>
        </w:rPr>
        <w:t xml:space="preserve">São documentos particulares </w:t>
      </w:r>
      <w:r w:rsidRPr="00463929">
        <w:rPr>
          <w:rFonts w:ascii="Calibri" w:hAnsi="Calibri" w:cs="Calibri"/>
          <w:b/>
          <w:bCs/>
          <w:color w:val="FF0000"/>
          <w:sz w:val="24"/>
          <w:szCs w:val="24"/>
        </w:rPr>
        <w:t>com valor econômico</w:t>
      </w:r>
      <w:r w:rsidRPr="00463929">
        <w:rPr>
          <w:rFonts w:ascii="Calibri" w:hAnsi="Calibri" w:cs="Calibri"/>
          <w:color w:val="FF0000"/>
          <w:sz w:val="24"/>
          <w:szCs w:val="24"/>
        </w:rPr>
        <w:t xml:space="preserve">? Em caso afirmativo, devem ter as </w:t>
      </w:r>
      <w:r w:rsidRPr="00463929">
        <w:rPr>
          <w:rFonts w:ascii="Calibri" w:hAnsi="Calibri" w:cs="Calibri"/>
          <w:b/>
          <w:bCs/>
          <w:color w:val="FF0000"/>
          <w:sz w:val="24"/>
          <w:szCs w:val="24"/>
        </w:rPr>
        <w:t xml:space="preserve">firmas reconhecidas? </w:t>
      </w:r>
      <w:r w:rsidRPr="00463929">
        <w:rPr>
          <w:rFonts w:ascii="Calibri" w:hAnsi="Calibri" w:cs="Calibri"/>
          <w:color w:val="FF0000"/>
          <w:sz w:val="24"/>
          <w:szCs w:val="24"/>
        </w:rPr>
        <w:t>Se sim,</w:t>
      </w:r>
      <w:r w:rsidRPr="00463929">
        <w:rPr>
          <w:rFonts w:ascii="Calibri" w:hAnsi="Calibri" w:cs="Calibri"/>
          <w:b/>
          <w:bCs/>
          <w:color w:val="FF0000"/>
          <w:sz w:val="24"/>
          <w:szCs w:val="24"/>
        </w:rPr>
        <w:t xml:space="preserve"> por autenticidade ou por semelhança? </w:t>
      </w:r>
    </w:p>
    <w:p w:rsidR="008C578B" w:rsidRPr="006E7CDE" w:rsidRDefault="008C578B">
      <w:pPr>
        <w:pStyle w:val="Ttulo2"/>
        <w:ind w:left="0" w:firstLine="0"/>
        <w:jc w:val="both"/>
        <w:rPr>
          <w:rFonts w:ascii="Calibri" w:hAnsi="Calibri" w:cs="Calibri"/>
          <w:i/>
          <w:iCs/>
          <w:sz w:val="24"/>
          <w:szCs w:val="24"/>
          <w14:shadow w14:blurRad="50800" w14:dist="38100" w14:dir="2700000" w14:sx="100000" w14:sy="100000" w14:kx="0" w14:ky="0" w14:algn="tl">
            <w14:srgbClr w14:val="000000">
              <w14:alpha w14:val="60000"/>
            </w14:srgbClr>
          </w14:shadow>
        </w:rPr>
      </w:pPr>
      <w:r w:rsidRPr="00463929">
        <w:rPr>
          <w:rFonts w:ascii="Calibri" w:hAnsi="Calibri" w:cs="Calibri"/>
          <w:b/>
          <w:bCs/>
          <w:color w:val="FF0000"/>
          <w:sz w:val="24"/>
          <w:szCs w:val="24"/>
        </w:rPr>
        <w:t xml:space="preserve">Agora o Prov. 65 do CNJ esclareceu (art. 4º, §6º): </w:t>
      </w:r>
      <w:r w:rsidRPr="006E7CDE">
        <w:rPr>
          <w:rFonts w:ascii="Calibri" w:hAnsi="Calibri" w:cs="Calibri"/>
          <w:i/>
          <w:iCs/>
          <w:sz w:val="24"/>
          <w:szCs w:val="24"/>
          <w14:shadow w14:blurRad="50800" w14:dist="38100" w14:dir="2700000" w14:sx="100000" w14:sy="100000" w14:kx="0" w14:ky="0" w14:algn="tl">
            <w14:srgbClr w14:val="000000">
              <w14:alpha w14:val="60000"/>
            </w14:srgbClr>
          </w14:shadow>
        </w:rPr>
        <w:t>“Será exigido o reconhecimento de firma, por semelhança ou autenticidade, das assinaturas lançadas na planta e no memorial mencionados no inciso II do caput deste artigo.”</w:t>
      </w:r>
    </w:p>
    <w:p w:rsidR="008C578B" w:rsidRPr="00463929" w:rsidRDefault="008C578B">
      <w:pPr>
        <w:pStyle w:val="Ttulo2"/>
        <w:ind w:left="540" w:hanging="540"/>
        <w:jc w:val="both"/>
        <w:rPr>
          <w:rFonts w:ascii="Calibri" w:hAnsi="Calibri" w:cs="Calibri"/>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2.5 CERTIDÕES</w:t>
      </w:r>
    </w:p>
    <w:p w:rsidR="008C578B" w:rsidRPr="00463929" w:rsidRDefault="008C578B">
      <w:pPr>
        <w:pStyle w:val="Ttulo2"/>
        <w:ind w:left="0" w:firstLine="0"/>
        <w:jc w:val="both"/>
        <w:rPr>
          <w:rFonts w:ascii="Calibri" w:hAnsi="Calibri" w:cs="Calibri"/>
          <w:b/>
          <w:bCs/>
          <w:sz w:val="24"/>
          <w:szCs w:val="24"/>
        </w:rPr>
      </w:pP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ART. 216-A, III DA LRP</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III - certidões negativas dos distribuidores da comarca da situação do imóvel e do domicílio do requerente;</w:t>
      </w: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lastRenderedPageBreak/>
        <w:t>CERTIDÕES NO PROV. 65 DO CNJ</w:t>
      </w:r>
    </w:p>
    <w:p w:rsidR="008C578B" w:rsidRPr="00463929" w:rsidRDefault="008C578B">
      <w:pPr>
        <w:pStyle w:val="Ttulo2"/>
        <w:ind w:left="0" w:firstLine="0"/>
        <w:jc w:val="center"/>
        <w:rPr>
          <w:rFonts w:ascii="Calibri" w:hAnsi="Calibri" w:cs="Calibri"/>
          <w:b/>
          <w:bCs/>
          <w:sz w:val="24"/>
          <w:szCs w:val="24"/>
          <w:u w:val="single"/>
        </w:rPr>
      </w:pPr>
      <w:r w:rsidRPr="00463929">
        <w:rPr>
          <w:rFonts w:ascii="Calibri" w:hAnsi="Calibri" w:cs="Calibri"/>
          <w:b/>
          <w:bCs/>
          <w:sz w:val="24"/>
          <w:szCs w:val="24"/>
          <w:u w:val="single"/>
        </w:rPr>
        <w:t>ART. 4º, IV</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IV</w:t>
      </w:r>
      <w:r w:rsidRPr="00463929">
        <w:rPr>
          <w:rFonts w:ascii="Calibri" w:hAnsi="Calibri" w:cs="Calibri"/>
          <w:sz w:val="24"/>
          <w:szCs w:val="24"/>
        </w:rPr>
        <w:t xml:space="preserve"> – certidões </w:t>
      </w:r>
      <w:r w:rsidRPr="00463929">
        <w:rPr>
          <w:rFonts w:ascii="Calibri" w:hAnsi="Calibri" w:cs="Calibri"/>
          <w:b/>
          <w:bCs/>
          <w:i/>
          <w:iCs/>
          <w:color w:val="00B050"/>
          <w:sz w:val="24"/>
          <w:szCs w:val="24"/>
          <w:u w:val="single"/>
        </w:rPr>
        <w:t>negativas</w:t>
      </w:r>
      <w:r w:rsidRPr="00463929">
        <w:rPr>
          <w:rFonts w:ascii="Calibri" w:hAnsi="Calibri" w:cs="Calibri"/>
          <w:b/>
          <w:bCs/>
          <w:sz w:val="24"/>
          <w:szCs w:val="24"/>
        </w:rPr>
        <w:t xml:space="preserve"> </w:t>
      </w:r>
      <w:r w:rsidRPr="00463929">
        <w:rPr>
          <w:rFonts w:ascii="Calibri" w:hAnsi="Calibri" w:cs="Calibri"/>
          <w:sz w:val="24"/>
          <w:szCs w:val="24"/>
        </w:rPr>
        <w:t xml:space="preserve">dos distribuidores da </w:t>
      </w:r>
      <w:r w:rsidRPr="00463929">
        <w:rPr>
          <w:rFonts w:ascii="Calibri" w:hAnsi="Calibri" w:cs="Calibri"/>
          <w:b/>
          <w:bCs/>
          <w:sz w:val="24"/>
          <w:szCs w:val="24"/>
        </w:rPr>
        <w:t>Justiça Estadual e da Justiça Federal</w:t>
      </w:r>
      <w:r w:rsidRPr="00463929">
        <w:rPr>
          <w:rFonts w:ascii="Calibri" w:hAnsi="Calibri" w:cs="Calibri"/>
          <w:sz w:val="24"/>
          <w:szCs w:val="24"/>
        </w:rPr>
        <w:t xml:space="preserve"> do local da situação do imóvel usucapiendo </w:t>
      </w:r>
      <w:r w:rsidRPr="00463929">
        <w:rPr>
          <w:rFonts w:ascii="Calibri" w:hAnsi="Calibri" w:cs="Calibri"/>
          <w:b/>
          <w:bCs/>
          <w:sz w:val="24"/>
          <w:szCs w:val="24"/>
        </w:rPr>
        <w:t>expedidas nos últimos trinta dias</w:t>
      </w:r>
      <w:r w:rsidRPr="00463929">
        <w:rPr>
          <w:rFonts w:ascii="Calibri" w:hAnsi="Calibri" w:cs="Calibri"/>
          <w:sz w:val="24"/>
          <w:szCs w:val="24"/>
        </w:rPr>
        <w:t>, demonstrando a inexistência de ações que caracterizem oposição à posse do imóvel, em nome das seguintes pessoas:</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a) </w:t>
      </w:r>
      <w:r w:rsidRPr="00463929">
        <w:rPr>
          <w:rFonts w:ascii="Calibri" w:hAnsi="Calibri" w:cs="Calibri"/>
          <w:sz w:val="24"/>
          <w:szCs w:val="24"/>
        </w:rPr>
        <w:t>     </w:t>
      </w:r>
      <w:r w:rsidRPr="00463929">
        <w:rPr>
          <w:rFonts w:ascii="Calibri" w:hAnsi="Calibri" w:cs="Calibri"/>
          <w:b/>
          <w:bCs/>
          <w:sz w:val="24"/>
          <w:szCs w:val="24"/>
        </w:rPr>
        <w:t>do requerente e respectivo cônjuge ou companheiro</w:t>
      </w:r>
      <w:r w:rsidRPr="00463929">
        <w:rPr>
          <w:rFonts w:ascii="Calibri" w:hAnsi="Calibri" w:cs="Calibri"/>
          <w:sz w:val="24"/>
          <w:szCs w:val="24"/>
        </w:rPr>
        <w:t>, se houver;</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b)</w:t>
      </w:r>
      <w:r w:rsidRPr="00463929">
        <w:rPr>
          <w:rFonts w:ascii="Calibri" w:hAnsi="Calibri" w:cs="Calibri"/>
          <w:sz w:val="24"/>
          <w:szCs w:val="24"/>
        </w:rPr>
        <w:t xml:space="preserve"> </w:t>
      </w:r>
      <w:r w:rsidRPr="00463929">
        <w:rPr>
          <w:rFonts w:ascii="Calibri" w:hAnsi="Calibri" w:cs="Calibri"/>
          <w:b/>
          <w:bCs/>
          <w:sz w:val="24"/>
          <w:szCs w:val="24"/>
        </w:rPr>
        <w:t>do proprietário do imóvel usucapiendo e respectivo cônjuge</w:t>
      </w:r>
      <w:r w:rsidRPr="00463929">
        <w:rPr>
          <w:rFonts w:ascii="Calibri" w:hAnsi="Calibri" w:cs="Calibri"/>
          <w:sz w:val="24"/>
          <w:szCs w:val="24"/>
        </w:rPr>
        <w:t xml:space="preserve"> </w:t>
      </w:r>
      <w:r w:rsidRPr="00463929">
        <w:rPr>
          <w:rFonts w:ascii="Calibri" w:hAnsi="Calibri" w:cs="Calibri"/>
          <w:b/>
          <w:bCs/>
          <w:sz w:val="24"/>
          <w:szCs w:val="24"/>
        </w:rPr>
        <w:t>ou companheiro,</w:t>
      </w:r>
      <w:r w:rsidRPr="00463929">
        <w:rPr>
          <w:rFonts w:ascii="Calibri" w:hAnsi="Calibri" w:cs="Calibri"/>
          <w:sz w:val="24"/>
          <w:szCs w:val="24"/>
        </w:rPr>
        <w:t xml:space="preserve"> </w:t>
      </w:r>
      <w:r w:rsidRPr="00463929">
        <w:rPr>
          <w:rFonts w:ascii="Calibri" w:hAnsi="Calibri" w:cs="Calibri"/>
          <w:b/>
          <w:bCs/>
          <w:sz w:val="24"/>
          <w:szCs w:val="24"/>
        </w:rPr>
        <w:t>se houver</w:t>
      </w:r>
      <w:r w:rsidRPr="00463929">
        <w:rPr>
          <w:rFonts w:ascii="Calibri" w:hAnsi="Calibri" w:cs="Calibri"/>
          <w:sz w:val="24"/>
          <w:szCs w:val="24"/>
        </w:rPr>
        <w:t>;</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c)</w:t>
      </w:r>
      <w:r w:rsidRPr="00463929">
        <w:rPr>
          <w:rFonts w:ascii="Calibri" w:hAnsi="Calibri" w:cs="Calibri"/>
          <w:sz w:val="24"/>
          <w:szCs w:val="24"/>
        </w:rPr>
        <w:t xml:space="preserve"> </w:t>
      </w:r>
      <w:r w:rsidRPr="00463929">
        <w:rPr>
          <w:rFonts w:ascii="Calibri" w:hAnsi="Calibri" w:cs="Calibri"/>
          <w:b/>
          <w:bCs/>
          <w:sz w:val="24"/>
          <w:szCs w:val="24"/>
        </w:rPr>
        <w:t>de todos os demais possuidores e respectivos cônjuges ou companheiros, se houver, em caso de sucessão de posse</w:t>
      </w:r>
      <w:r w:rsidRPr="00463929">
        <w:rPr>
          <w:rFonts w:ascii="Calibri" w:hAnsi="Calibri" w:cs="Calibri"/>
          <w:sz w:val="24"/>
          <w:szCs w:val="24"/>
        </w:rPr>
        <w:t>, que é somada à do requerente para completar o período aquisitivo da usucapião;</w:t>
      </w:r>
    </w:p>
    <w:p w:rsidR="008C578B" w:rsidRPr="00463929" w:rsidRDefault="008C578B">
      <w:pPr>
        <w:pStyle w:val="Ttulo2"/>
        <w:ind w:left="0" w:firstLine="0"/>
        <w:jc w:val="both"/>
        <w:rPr>
          <w:rFonts w:ascii="Calibri" w:hAnsi="Calibri" w:cs="Calibri"/>
          <w:b/>
          <w:bCs/>
          <w:color w:val="FF0000"/>
          <w:sz w:val="24"/>
          <w:szCs w:val="24"/>
          <w:u w:val="single"/>
        </w:rPr>
      </w:pPr>
    </w:p>
    <w:p w:rsidR="008C578B" w:rsidRPr="00463929" w:rsidRDefault="008C578B">
      <w:pPr>
        <w:pStyle w:val="Ttulo2"/>
        <w:ind w:left="0" w:firstLine="0"/>
        <w:jc w:val="both"/>
        <w:rPr>
          <w:rFonts w:ascii="Calibri" w:hAnsi="Calibri" w:cs="Calibri"/>
          <w:b/>
          <w:bCs/>
          <w:color w:val="FF0000"/>
          <w:sz w:val="24"/>
          <w:szCs w:val="24"/>
        </w:rPr>
      </w:pPr>
      <w:r w:rsidRPr="00463929">
        <w:rPr>
          <w:rFonts w:ascii="Calibri" w:hAnsi="Calibri" w:cs="Calibri"/>
          <w:b/>
          <w:bCs/>
          <w:color w:val="FF0000"/>
          <w:sz w:val="24"/>
          <w:szCs w:val="24"/>
          <w:u w:val="single"/>
        </w:rPr>
        <w:t>OBS.:</w:t>
      </w:r>
      <w:r w:rsidRPr="00463929">
        <w:rPr>
          <w:rFonts w:ascii="Calibri" w:hAnsi="Calibri" w:cs="Calibri"/>
          <w:b/>
          <w:bCs/>
          <w:color w:val="FF0000"/>
          <w:sz w:val="24"/>
          <w:szCs w:val="24"/>
        </w:rPr>
        <w:t xml:space="preserve"> Muitos expedientes vem sendo apresentados sem todas as certidões, gerando impugnações. Acredita-se porque o Provimento ainda é recente. </w:t>
      </w:r>
      <w:r w:rsidRPr="00463929">
        <w:rPr>
          <w:rFonts w:ascii="Calibri" w:hAnsi="Calibri" w:cs="Calibri"/>
          <w:sz w:val="24"/>
          <w:szCs w:val="24"/>
        </w:rPr>
        <w:t xml:space="preserve">Estas certidões </w:t>
      </w:r>
      <w:r w:rsidRPr="00463929">
        <w:rPr>
          <w:rFonts w:ascii="Calibri" w:hAnsi="Calibri" w:cs="Calibri"/>
          <w:b/>
          <w:bCs/>
          <w:sz w:val="24"/>
          <w:szCs w:val="24"/>
        </w:rPr>
        <w:t xml:space="preserve">comprovarão a não existência de ação </w:t>
      </w:r>
      <w:r w:rsidRPr="00463929">
        <w:rPr>
          <w:rFonts w:ascii="Calibri" w:hAnsi="Calibri" w:cs="Calibri"/>
          <w:sz w:val="24"/>
          <w:szCs w:val="24"/>
        </w:rPr>
        <w:t xml:space="preserve">tramitando com referência ao </w:t>
      </w:r>
      <w:r w:rsidRPr="00463929">
        <w:rPr>
          <w:rFonts w:ascii="Calibri" w:hAnsi="Calibri" w:cs="Calibri"/>
          <w:b/>
          <w:bCs/>
          <w:sz w:val="24"/>
          <w:szCs w:val="24"/>
        </w:rPr>
        <w:t xml:space="preserve">imóvel </w:t>
      </w:r>
      <w:r w:rsidRPr="00463929">
        <w:rPr>
          <w:rFonts w:ascii="Calibri" w:hAnsi="Calibri" w:cs="Calibri"/>
          <w:sz w:val="24"/>
          <w:szCs w:val="24"/>
        </w:rPr>
        <w:t xml:space="preserve">(usucapião, ações possessórias, desapropriação etc.) bem como em relação as </w:t>
      </w:r>
      <w:r w:rsidRPr="00463929">
        <w:rPr>
          <w:rFonts w:ascii="Calibri" w:hAnsi="Calibri" w:cs="Calibri"/>
          <w:b/>
          <w:bCs/>
          <w:sz w:val="24"/>
          <w:szCs w:val="24"/>
        </w:rPr>
        <w:t>pessoas</w:t>
      </w:r>
      <w:r w:rsidRPr="00463929">
        <w:rPr>
          <w:rFonts w:ascii="Calibri" w:hAnsi="Calibri" w:cs="Calibri"/>
          <w:sz w:val="24"/>
          <w:szCs w:val="24"/>
        </w:rPr>
        <w:t xml:space="preserve"> (inventário e partilha, falência etc.). </w:t>
      </w:r>
      <w:r w:rsidRPr="00463929">
        <w:rPr>
          <w:rFonts w:ascii="Calibri" w:hAnsi="Calibri" w:cs="Calibri"/>
          <w:b/>
          <w:bCs/>
          <w:sz w:val="24"/>
          <w:szCs w:val="24"/>
        </w:rPr>
        <w:t xml:space="preserve">Aferição da LITISPENDÊNCIA. </w:t>
      </w:r>
      <w:r w:rsidRPr="00463929">
        <w:rPr>
          <w:rFonts w:ascii="Calibri" w:hAnsi="Calibri" w:cs="Calibri"/>
          <w:b/>
          <w:bCs/>
          <w:color w:val="FF0000"/>
          <w:sz w:val="24"/>
          <w:szCs w:val="24"/>
        </w:rPr>
        <w:t>E SE HOUVER AÇÃO TRAMITANDO?</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Certidão de Propriedade</w:t>
      </w:r>
    </w:p>
    <w:p w:rsidR="008C578B" w:rsidRPr="00463929" w:rsidRDefault="008C578B" w:rsidP="00463929">
      <w:pPr>
        <w:pStyle w:val="Ttulo2"/>
        <w:numPr>
          <w:ilvl w:val="0"/>
          <w:numId w:val="2"/>
        </w:numPr>
        <w:ind w:left="540" w:hanging="540"/>
        <w:jc w:val="both"/>
        <w:rPr>
          <w:rFonts w:ascii="Calibri" w:hAnsi="Calibri" w:cs="Calibri"/>
          <w:sz w:val="24"/>
          <w:szCs w:val="24"/>
        </w:rPr>
      </w:pPr>
      <w:r w:rsidRPr="00463929">
        <w:rPr>
          <w:rFonts w:ascii="Calibri" w:hAnsi="Calibri" w:cs="Calibri"/>
          <w:sz w:val="24"/>
          <w:szCs w:val="24"/>
        </w:rPr>
        <w:t xml:space="preserve">O Tabelião deverá exigir cópia da matrícula/transcrição do imóvel objeto do usucapião. </w:t>
      </w:r>
    </w:p>
    <w:p w:rsidR="008C578B" w:rsidRPr="00463929" w:rsidRDefault="008C578B">
      <w:pPr>
        <w:pStyle w:val="Ttulo2"/>
        <w:ind w:left="540" w:hanging="540"/>
        <w:jc w:val="both"/>
        <w:rPr>
          <w:rFonts w:ascii="Calibri" w:hAnsi="Calibri" w:cs="Calibri"/>
          <w:sz w:val="24"/>
          <w:szCs w:val="24"/>
        </w:rPr>
      </w:pPr>
    </w:p>
    <w:p w:rsidR="008C578B" w:rsidRPr="00463929" w:rsidRDefault="008C578B" w:rsidP="00463929">
      <w:pPr>
        <w:pStyle w:val="Ttulo2"/>
        <w:numPr>
          <w:ilvl w:val="0"/>
          <w:numId w:val="2"/>
        </w:numPr>
        <w:ind w:left="540" w:hanging="540"/>
        <w:jc w:val="both"/>
        <w:rPr>
          <w:rFonts w:ascii="Calibri" w:hAnsi="Calibri" w:cs="Calibri"/>
          <w:sz w:val="24"/>
          <w:szCs w:val="24"/>
        </w:rPr>
      </w:pPr>
      <w:r w:rsidRPr="00463929">
        <w:rPr>
          <w:rFonts w:ascii="Calibri" w:hAnsi="Calibri" w:cs="Calibri"/>
          <w:sz w:val="24"/>
          <w:szCs w:val="24"/>
        </w:rPr>
        <w:t>Caso o imóvel não possua registro próprio, o requerente deve solicitar ao Registro de Imóveis uma certidão para os fins de usucapião.</w:t>
      </w:r>
    </w:p>
    <w:p w:rsidR="008C578B" w:rsidRPr="00463929" w:rsidRDefault="008C578B">
      <w:pPr>
        <w:pStyle w:val="Ttulo2"/>
        <w:ind w:left="540" w:hanging="540"/>
        <w:jc w:val="both"/>
        <w:rPr>
          <w:rFonts w:ascii="Calibri" w:hAnsi="Calibri" w:cs="Calibri"/>
          <w:sz w:val="24"/>
          <w:szCs w:val="24"/>
        </w:rPr>
      </w:pPr>
    </w:p>
    <w:p w:rsidR="008C578B" w:rsidRPr="00463929" w:rsidRDefault="008C578B" w:rsidP="00463929">
      <w:pPr>
        <w:pStyle w:val="Ttulo2"/>
        <w:numPr>
          <w:ilvl w:val="0"/>
          <w:numId w:val="2"/>
        </w:numPr>
        <w:ind w:left="540" w:hanging="540"/>
        <w:jc w:val="both"/>
        <w:rPr>
          <w:rFonts w:ascii="Calibri" w:hAnsi="Calibri" w:cs="Calibri"/>
          <w:sz w:val="24"/>
          <w:szCs w:val="24"/>
        </w:rPr>
      </w:pPr>
      <w:r w:rsidRPr="00463929">
        <w:rPr>
          <w:rFonts w:ascii="Calibri" w:hAnsi="Calibri" w:cs="Calibri"/>
          <w:sz w:val="24"/>
          <w:szCs w:val="24"/>
        </w:rPr>
        <w:t>Esta certidão, para fins de usucapião, expedida pelo Registro de Imóveis, constará se o imóvel objeto do usucapião pertence a uma área maior ou se não consta identificação.</w:t>
      </w:r>
    </w:p>
    <w:p w:rsidR="008C578B" w:rsidRPr="00463929" w:rsidRDefault="008C578B">
      <w:pPr>
        <w:pStyle w:val="Ttulo2"/>
        <w:ind w:left="540" w:hanging="540"/>
        <w:jc w:val="both"/>
        <w:rPr>
          <w:rFonts w:ascii="Calibri" w:hAnsi="Calibri" w:cs="Calibri"/>
          <w:sz w:val="24"/>
          <w:szCs w:val="24"/>
        </w:rPr>
      </w:pPr>
    </w:p>
    <w:p w:rsidR="008C578B" w:rsidRPr="00463929" w:rsidRDefault="008C578B">
      <w:pPr>
        <w:pStyle w:val="Ttulo1"/>
        <w:ind w:left="0" w:firstLine="0"/>
        <w:rPr>
          <w:rFonts w:ascii="Calibri" w:hAnsi="Calibri" w:cs="Calibri"/>
          <w:b/>
          <w:bCs/>
          <w:color w:val="C00000"/>
          <w:sz w:val="24"/>
          <w:szCs w:val="24"/>
        </w:rPr>
      </w:pPr>
      <w:r w:rsidRPr="00463929">
        <w:rPr>
          <w:rFonts w:ascii="Calibri" w:hAnsi="Calibri" w:cs="Calibri"/>
          <w:b/>
          <w:bCs/>
          <w:color w:val="C00000"/>
          <w:sz w:val="24"/>
          <w:szCs w:val="24"/>
        </w:rPr>
        <w:t>Modelo de Certidão de Usucapião</w:t>
      </w:r>
    </w:p>
    <w:p w:rsidR="008C578B" w:rsidRPr="006E7CDE" w:rsidRDefault="008C578B">
      <w:pPr>
        <w:pStyle w:val="Ttulo2"/>
        <w:ind w:left="0" w:firstLine="0"/>
        <w:jc w:val="center"/>
        <w:rPr>
          <w:rFonts w:ascii="Calibri" w:hAnsi="Calibri" w:cs="Calibri"/>
          <w:sz w:val="24"/>
          <w:szCs w:val="24"/>
          <w:u w:val="single"/>
          <w14:shadow w14:blurRad="50800" w14:dist="38100" w14:dir="2700000" w14:sx="100000" w14:sy="100000" w14:kx="0" w14:ky="0" w14:algn="tl">
            <w14:srgbClr w14:val="000000">
              <w14:alpha w14:val="60000"/>
            </w14:srgbClr>
          </w14:shadow>
        </w:rPr>
      </w:pPr>
      <w:r w:rsidRPr="006E7CDE">
        <w:rPr>
          <w:rFonts w:ascii="Calibri" w:hAnsi="Calibri" w:cs="Calibri"/>
          <w:b/>
          <w:bCs/>
          <w:sz w:val="24"/>
          <w:szCs w:val="24"/>
          <w:u w:val="single"/>
          <w14:shadow w14:blurRad="50800" w14:dist="38100" w14:dir="2700000" w14:sx="100000" w14:sy="100000" w14:kx="0" w14:ky="0" w14:algn="tl">
            <w14:srgbClr w14:val="000000">
              <w14:alpha w14:val="60000"/>
            </w14:srgbClr>
          </w14:shadow>
        </w:rPr>
        <w:t>COM identificação de área maior.</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ab/>
      </w:r>
    </w:p>
    <w:p w:rsidR="008C578B" w:rsidRPr="00463929" w:rsidRDefault="008C578B">
      <w:pPr>
        <w:pStyle w:val="Ttulo2"/>
        <w:ind w:left="0" w:firstLine="0"/>
        <w:jc w:val="both"/>
        <w:rPr>
          <w:rFonts w:ascii="Calibri" w:hAnsi="Calibri" w:cs="Calibri"/>
          <w:i/>
          <w:iCs/>
          <w:sz w:val="24"/>
          <w:szCs w:val="24"/>
        </w:rPr>
      </w:pPr>
      <w:r w:rsidRPr="00463929">
        <w:rPr>
          <w:rFonts w:ascii="Calibri" w:hAnsi="Calibri" w:cs="Calibri"/>
          <w:b/>
          <w:bCs/>
          <w:sz w:val="24"/>
          <w:szCs w:val="24"/>
        </w:rPr>
        <w:tab/>
        <w:t>CERTIFICO</w:t>
      </w:r>
      <w:r w:rsidRPr="00463929">
        <w:rPr>
          <w:rFonts w:ascii="Calibri" w:hAnsi="Calibri" w:cs="Calibri"/>
          <w:sz w:val="24"/>
          <w:szCs w:val="24"/>
        </w:rPr>
        <w:t xml:space="preserve">, a requerimento da parte interessada, que revendo os livros deste Registro de Imóveis, verifiquei </w:t>
      </w:r>
      <w:r w:rsidRPr="00463929">
        <w:rPr>
          <w:rFonts w:ascii="Calibri" w:hAnsi="Calibri" w:cs="Calibri"/>
          <w:b/>
          <w:bCs/>
          <w:sz w:val="24"/>
          <w:szCs w:val="24"/>
        </w:rPr>
        <w:t>não constar registro específico</w:t>
      </w:r>
      <w:r w:rsidRPr="00463929">
        <w:rPr>
          <w:rFonts w:ascii="Calibri" w:hAnsi="Calibri" w:cs="Calibri"/>
          <w:sz w:val="24"/>
          <w:szCs w:val="24"/>
        </w:rPr>
        <w:t xml:space="preserve"> do imóvel que a parte declarou ter a seguinte descrição:</w:t>
      </w:r>
      <w:r w:rsidRPr="00463929">
        <w:rPr>
          <w:rFonts w:ascii="Calibri" w:hAnsi="Calibri" w:cs="Calibri"/>
          <w:i/>
          <w:iCs/>
          <w:sz w:val="24"/>
          <w:szCs w:val="24"/>
        </w:rPr>
        <w:t xml:space="preserve"> </w:t>
      </w:r>
      <w:r w:rsidRPr="00463929">
        <w:rPr>
          <w:rFonts w:ascii="Calibri" w:hAnsi="Calibri" w:cs="Calibri"/>
          <w:b/>
          <w:bCs/>
          <w:i/>
          <w:iCs/>
          <w:sz w:val="24"/>
          <w:szCs w:val="24"/>
        </w:rPr>
        <w:t>UM IMÓVEL</w:t>
      </w:r>
      <w:r w:rsidRPr="00463929">
        <w:rPr>
          <w:rFonts w:ascii="Calibri" w:hAnsi="Calibri" w:cs="Calibri"/>
          <w:i/>
          <w:iCs/>
          <w:sz w:val="24"/>
          <w:szCs w:val="24"/>
        </w:rPr>
        <w:t xml:space="preserve"> situado na </w:t>
      </w:r>
      <w:r w:rsidRPr="00463929">
        <w:rPr>
          <w:rFonts w:ascii="Calibri" w:hAnsi="Calibri" w:cs="Calibri"/>
          <w:b/>
          <w:bCs/>
          <w:i/>
          <w:iCs/>
          <w:sz w:val="24"/>
          <w:szCs w:val="24"/>
        </w:rPr>
        <w:t>Rua Brasil, nº 1000</w:t>
      </w:r>
      <w:r w:rsidRPr="00463929">
        <w:rPr>
          <w:rFonts w:ascii="Calibri" w:hAnsi="Calibri" w:cs="Calibri"/>
          <w:i/>
          <w:iCs/>
          <w:sz w:val="24"/>
          <w:szCs w:val="24"/>
        </w:rPr>
        <w:t xml:space="preserve">, com área superficial de </w:t>
      </w:r>
      <w:r w:rsidRPr="00463929">
        <w:rPr>
          <w:rFonts w:ascii="Calibri" w:hAnsi="Calibri" w:cs="Calibri"/>
          <w:b/>
          <w:bCs/>
          <w:i/>
          <w:iCs/>
          <w:sz w:val="24"/>
          <w:szCs w:val="24"/>
        </w:rPr>
        <w:t>250m²</w:t>
      </w:r>
      <w:r w:rsidRPr="00463929">
        <w:rPr>
          <w:rFonts w:ascii="Calibri" w:hAnsi="Calibri" w:cs="Calibri"/>
          <w:i/>
          <w:iCs/>
          <w:sz w:val="24"/>
          <w:szCs w:val="24"/>
        </w:rPr>
        <w:t xml:space="preserve">, medindo </w:t>
      </w:r>
      <w:r w:rsidRPr="00463929">
        <w:rPr>
          <w:rFonts w:ascii="Calibri" w:hAnsi="Calibri" w:cs="Calibri"/>
          <w:b/>
          <w:bCs/>
          <w:i/>
          <w:iCs/>
          <w:sz w:val="24"/>
          <w:szCs w:val="24"/>
        </w:rPr>
        <w:t>10m</w:t>
      </w:r>
      <w:r w:rsidRPr="00463929">
        <w:rPr>
          <w:rFonts w:ascii="Calibri" w:hAnsi="Calibri" w:cs="Calibri"/>
          <w:i/>
          <w:iCs/>
          <w:sz w:val="24"/>
          <w:szCs w:val="24"/>
        </w:rPr>
        <w:t xml:space="preserve"> de frente à dita Rua, a </w:t>
      </w:r>
      <w:r w:rsidRPr="00463929">
        <w:rPr>
          <w:rFonts w:ascii="Calibri" w:hAnsi="Calibri" w:cs="Calibri"/>
          <w:b/>
          <w:bCs/>
          <w:i/>
          <w:iCs/>
          <w:sz w:val="24"/>
          <w:szCs w:val="24"/>
        </w:rPr>
        <w:t>Oeste</w:t>
      </w:r>
      <w:r w:rsidRPr="00463929">
        <w:rPr>
          <w:rFonts w:ascii="Calibri" w:hAnsi="Calibri" w:cs="Calibri"/>
          <w:i/>
          <w:iCs/>
          <w:sz w:val="24"/>
          <w:szCs w:val="24"/>
        </w:rPr>
        <w:t xml:space="preserve">, medindo </w:t>
      </w:r>
      <w:r w:rsidRPr="00463929">
        <w:rPr>
          <w:rFonts w:ascii="Calibri" w:hAnsi="Calibri" w:cs="Calibri"/>
          <w:b/>
          <w:bCs/>
          <w:i/>
          <w:iCs/>
          <w:sz w:val="24"/>
          <w:szCs w:val="24"/>
        </w:rPr>
        <w:t>25m</w:t>
      </w:r>
      <w:r w:rsidRPr="00463929">
        <w:rPr>
          <w:rFonts w:ascii="Calibri" w:hAnsi="Calibri" w:cs="Calibri"/>
          <w:i/>
          <w:iCs/>
          <w:sz w:val="24"/>
          <w:szCs w:val="24"/>
        </w:rPr>
        <w:t xml:space="preserve"> a </w:t>
      </w:r>
      <w:r w:rsidRPr="00463929">
        <w:rPr>
          <w:rFonts w:ascii="Calibri" w:hAnsi="Calibri" w:cs="Calibri"/>
          <w:b/>
          <w:bCs/>
          <w:i/>
          <w:iCs/>
          <w:sz w:val="24"/>
          <w:szCs w:val="24"/>
        </w:rPr>
        <w:t>Norte</w:t>
      </w:r>
      <w:r w:rsidRPr="00463929">
        <w:rPr>
          <w:rFonts w:ascii="Calibri" w:hAnsi="Calibri" w:cs="Calibri"/>
          <w:i/>
          <w:iCs/>
          <w:sz w:val="24"/>
          <w:szCs w:val="24"/>
        </w:rPr>
        <w:t xml:space="preserve"> onde divide-se com propriedade Beltrano de Tal, medindo </w:t>
      </w:r>
      <w:r w:rsidRPr="00463929">
        <w:rPr>
          <w:rFonts w:ascii="Calibri" w:hAnsi="Calibri" w:cs="Calibri"/>
          <w:b/>
          <w:bCs/>
          <w:i/>
          <w:iCs/>
          <w:sz w:val="24"/>
          <w:szCs w:val="24"/>
        </w:rPr>
        <w:t>10m</w:t>
      </w:r>
      <w:r w:rsidRPr="00463929">
        <w:rPr>
          <w:rFonts w:ascii="Calibri" w:hAnsi="Calibri" w:cs="Calibri"/>
          <w:i/>
          <w:iCs/>
          <w:sz w:val="24"/>
          <w:szCs w:val="24"/>
        </w:rPr>
        <w:t xml:space="preserve"> nos fundos a </w:t>
      </w:r>
      <w:r w:rsidRPr="00463929">
        <w:rPr>
          <w:rFonts w:ascii="Calibri" w:hAnsi="Calibri" w:cs="Calibri"/>
          <w:b/>
          <w:bCs/>
          <w:i/>
          <w:iCs/>
          <w:sz w:val="24"/>
          <w:szCs w:val="24"/>
        </w:rPr>
        <w:t>Leste</w:t>
      </w:r>
      <w:r w:rsidRPr="00463929">
        <w:rPr>
          <w:rFonts w:ascii="Calibri" w:hAnsi="Calibri" w:cs="Calibri"/>
          <w:i/>
          <w:iCs/>
          <w:sz w:val="24"/>
          <w:szCs w:val="24"/>
        </w:rPr>
        <w:t xml:space="preserve"> onde divide-se com propriedade de Fulano de Tal e finalmente medindo </w:t>
      </w:r>
      <w:r w:rsidRPr="00463929">
        <w:rPr>
          <w:rFonts w:ascii="Calibri" w:hAnsi="Calibri" w:cs="Calibri"/>
          <w:b/>
          <w:bCs/>
          <w:i/>
          <w:iCs/>
          <w:sz w:val="24"/>
          <w:szCs w:val="24"/>
        </w:rPr>
        <w:t>25m</w:t>
      </w:r>
      <w:r w:rsidRPr="00463929">
        <w:rPr>
          <w:rFonts w:ascii="Calibri" w:hAnsi="Calibri" w:cs="Calibri"/>
          <w:i/>
          <w:iCs/>
          <w:sz w:val="24"/>
          <w:szCs w:val="24"/>
        </w:rPr>
        <w:t xml:space="preserve"> a </w:t>
      </w:r>
      <w:r w:rsidRPr="00463929">
        <w:rPr>
          <w:rFonts w:ascii="Calibri" w:hAnsi="Calibri" w:cs="Calibri"/>
          <w:b/>
          <w:bCs/>
          <w:i/>
          <w:iCs/>
          <w:sz w:val="24"/>
          <w:szCs w:val="24"/>
        </w:rPr>
        <w:t>Sul</w:t>
      </w:r>
      <w:r w:rsidRPr="00463929">
        <w:rPr>
          <w:rFonts w:ascii="Calibri" w:hAnsi="Calibri" w:cs="Calibri"/>
          <w:i/>
          <w:iCs/>
          <w:sz w:val="24"/>
          <w:szCs w:val="24"/>
        </w:rPr>
        <w:t xml:space="preserve"> onde divide-se com propriedade de Cicrano de Tal. Dito imóvel encontra-se no quarteirão formado pela Rua Brasil, Rua Uruguai, Rua Paraguai, e Rua Argentina, no Bairro América, </w:t>
      </w:r>
      <w:r w:rsidRPr="00463929">
        <w:rPr>
          <w:rFonts w:ascii="Calibri" w:hAnsi="Calibri" w:cs="Calibri"/>
          <w:b/>
          <w:bCs/>
          <w:i/>
          <w:iCs/>
          <w:sz w:val="24"/>
          <w:szCs w:val="24"/>
        </w:rPr>
        <w:t>tudo em conformidade com a planta fornecida, que fica arquivada neste Ofício</w:t>
      </w:r>
      <w:r w:rsidRPr="00463929">
        <w:rPr>
          <w:rFonts w:ascii="Calibri" w:hAnsi="Calibri" w:cs="Calibri"/>
          <w:i/>
          <w:iCs/>
          <w:sz w:val="24"/>
          <w:szCs w:val="24"/>
        </w:rPr>
        <w:t>.</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CERTIFICO</w:t>
      </w:r>
      <w:r w:rsidRPr="00463929">
        <w:rPr>
          <w:rFonts w:ascii="Calibri" w:hAnsi="Calibri" w:cs="Calibri"/>
          <w:sz w:val="24"/>
          <w:szCs w:val="24"/>
        </w:rPr>
        <w:t xml:space="preserve"> mais que, foram feitas buscas pelos confrontantes e origens e verifiquei constar uma área maior em nome de </w:t>
      </w:r>
      <w:r w:rsidRPr="00463929">
        <w:rPr>
          <w:rFonts w:ascii="Calibri" w:hAnsi="Calibri" w:cs="Calibri"/>
          <w:b/>
          <w:bCs/>
          <w:sz w:val="24"/>
          <w:szCs w:val="24"/>
        </w:rPr>
        <w:t>PEDRO ALVARES CABRAL</w:t>
      </w:r>
      <w:r w:rsidRPr="00463929">
        <w:rPr>
          <w:rFonts w:ascii="Calibri" w:hAnsi="Calibri" w:cs="Calibri"/>
          <w:sz w:val="24"/>
          <w:szCs w:val="24"/>
        </w:rPr>
        <w:t xml:space="preserve">, conforme Escrito particular de Posse lavrada em 1º de Abril de 1500, pelo Cacique Brasil da Silva, registrada no </w:t>
      </w:r>
      <w:r w:rsidRPr="00463929">
        <w:rPr>
          <w:rFonts w:ascii="Calibri" w:hAnsi="Calibri" w:cs="Calibri"/>
          <w:b/>
          <w:bCs/>
          <w:sz w:val="24"/>
          <w:szCs w:val="24"/>
        </w:rPr>
        <w:t>Livro 1 fls.1 n.º 1</w:t>
      </w:r>
      <w:r w:rsidRPr="00463929">
        <w:rPr>
          <w:rFonts w:ascii="Calibri" w:hAnsi="Calibri" w:cs="Calibri"/>
          <w:sz w:val="24"/>
          <w:szCs w:val="24"/>
        </w:rPr>
        <w:t xml:space="preserve">, datada de </w:t>
      </w:r>
      <w:r w:rsidRPr="00463929">
        <w:rPr>
          <w:rFonts w:ascii="Calibri" w:hAnsi="Calibri" w:cs="Calibri"/>
          <w:b/>
          <w:bCs/>
          <w:sz w:val="24"/>
          <w:szCs w:val="24"/>
        </w:rPr>
        <w:t xml:space="preserve">22 de abril de 1500. </w:t>
      </w:r>
      <w:r w:rsidRPr="00463929">
        <w:rPr>
          <w:rFonts w:ascii="Calibri" w:hAnsi="Calibri" w:cs="Calibri"/>
          <w:sz w:val="24"/>
          <w:szCs w:val="24"/>
        </w:rPr>
        <w:t xml:space="preserve">NADA MAIS CONSTAVA. O REFERIDO É VERDADE E DOU FÉ. </w:t>
      </w:r>
    </w:p>
    <w:p w:rsidR="008C578B" w:rsidRPr="00463929" w:rsidRDefault="008C578B">
      <w:pPr>
        <w:pStyle w:val="Ttulo1"/>
        <w:ind w:left="0" w:firstLine="0"/>
        <w:rPr>
          <w:rFonts w:ascii="Calibri" w:hAnsi="Calibri" w:cs="Calibri"/>
          <w:b/>
          <w:bCs/>
          <w:color w:val="C00000"/>
          <w:sz w:val="24"/>
          <w:szCs w:val="24"/>
        </w:rPr>
      </w:pPr>
      <w:r w:rsidRPr="00463929">
        <w:rPr>
          <w:rFonts w:ascii="Calibri" w:hAnsi="Calibri" w:cs="Calibri"/>
          <w:b/>
          <w:bCs/>
          <w:color w:val="C00000"/>
          <w:sz w:val="24"/>
          <w:szCs w:val="24"/>
        </w:rPr>
        <w:t>Modelo de Certidão de Usucapião</w:t>
      </w:r>
    </w:p>
    <w:p w:rsidR="008C578B" w:rsidRPr="006E7CDE" w:rsidRDefault="008C578B">
      <w:pPr>
        <w:pStyle w:val="Ttulo2"/>
        <w:ind w:left="0" w:firstLine="0"/>
        <w:jc w:val="center"/>
        <w:rPr>
          <w:rFonts w:ascii="Calibri" w:hAnsi="Calibri" w:cs="Calibri"/>
          <w:sz w:val="24"/>
          <w:szCs w:val="24"/>
          <w:u w:val="single"/>
          <w14:shadow w14:blurRad="50800" w14:dist="38100" w14:dir="2700000" w14:sx="100000" w14:sy="100000" w14:kx="0" w14:ky="0" w14:algn="tl">
            <w14:srgbClr w14:val="000000">
              <w14:alpha w14:val="60000"/>
            </w14:srgbClr>
          </w14:shadow>
        </w:rPr>
      </w:pPr>
      <w:r w:rsidRPr="006E7CDE">
        <w:rPr>
          <w:rFonts w:ascii="Calibri" w:hAnsi="Calibri" w:cs="Calibri"/>
          <w:b/>
          <w:bCs/>
          <w:sz w:val="24"/>
          <w:szCs w:val="24"/>
          <w:u w:val="single"/>
          <w14:shadow w14:blurRad="50800" w14:dist="38100" w14:dir="2700000" w14:sx="100000" w14:sy="100000" w14:kx="0" w14:ky="0" w14:algn="tl">
            <w14:srgbClr w14:val="000000">
              <w14:alpha w14:val="60000"/>
            </w14:srgbClr>
          </w14:shadow>
        </w:rPr>
        <w:t>SEM identificação de área maior.</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2"/>
        <w:ind w:left="0" w:firstLine="0"/>
        <w:jc w:val="both"/>
        <w:rPr>
          <w:rFonts w:ascii="Calibri" w:hAnsi="Calibri" w:cs="Calibri"/>
          <w:i/>
          <w:iCs/>
          <w:sz w:val="24"/>
          <w:szCs w:val="24"/>
        </w:rPr>
      </w:pPr>
      <w:r w:rsidRPr="00463929">
        <w:rPr>
          <w:rFonts w:ascii="Calibri" w:hAnsi="Calibri" w:cs="Calibri"/>
          <w:b/>
          <w:bCs/>
          <w:i/>
          <w:iCs/>
          <w:sz w:val="24"/>
          <w:szCs w:val="24"/>
        </w:rPr>
        <w:tab/>
      </w:r>
      <w:r w:rsidRPr="00463929">
        <w:rPr>
          <w:rFonts w:ascii="Calibri" w:hAnsi="Calibri" w:cs="Calibri"/>
          <w:b/>
          <w:bCs/>
          <w:sz w:val="24"/>
          <w:szCs w:val="24"/>
        </w:rPr>
        <w:t>CERTIFICO</w:t>
      </w:r>
      <w:r w:rsidRPr="00463929">
        <w:rPr>
          <w:rFonts w:ascii="Calibri" w:hAnsi="Calibri" w:cs="Calibri"/>
          <w:sz w:val="24"/>
          <w:szCs w:val="24"/>
        </w:rPr>
        <w:t xml:space="preserve">, a requerimento da parte interessada, que revendo os livros deste Registro de Imóveis, verifiquei </w:t>
      </w:r>
      <w:r w:rsidRPr="00463929">
        <w:rPr>
          <w:rFonts w:ascii="Calibri" w:hAnsi="Calibri" w:cs="Calibri"/>
          <w:b/>
          <w:bCs/>
          <w:sz w:val="24"/>
          <w:szCs w:val="24"/>
        </w:rPr>
        <w:t>não constar registro específico</w:t>
      </w:r>
      <w:r w:rsidRPr="00463929">
        <w:rPr>
          <w:rFonts w:ascii="Calibri" w:hAnsi="Calibri" w:cs="Calibri"/>
          <w:sz w:val="24"/>
          <w:szCs w:val="24"/>
        </w:rPr>
        <w:t xml:space="preserve"> do imóvel que a parte declarou ter a seguinte descrição:</w:t>
      </w:r>
      <w:r w:rsidRPr="00463929">
        <w:rPr>
          <w:rFonts w:ascii="Calibri" w:hAnsi="Calibri" w:cs="Calibri"/>
          <w:i/>
          <w:iCs/>
          <w:sz w:val="24"/>
          <w:szCs w:val="24"/>
        </w:rPr>
        <w:t xml:space="preserve">  </w:t>
      </w:r>
      <w:r w:rsidRPr="00463929">
        <w:rPr>
          <w:rFonts w:ascii="Calibri" w:hAnsi="Calibri" w:cs="Calibri"/>
          <w:b/>
          <w:bCs/>
          <w:i/>
          <w:iCs/>
          <w:sz w:val="24"/>
          <w:szCs w:val="24"/>
        </w:rPr>
        <w:t>UM IMÓVEL</w:t>
      </w:r>
      <w:r w:rsidRPr="00463929">
        <w:rPr>
          <w:rFonts w:ascii="Calibri" w:hAnsi="Calibri" w:cs="Calibri"/>
          <w:i/>
          <w:iCs/>
          <w:sz w:val="24"/>
          <w:szCs w:val="24"/>
        </w:rPr>
        <w:t xml:space="preserve"> situado na </w:t>
      </w:r>
      <w:r w:rsidRPr="00463929">
        <w:rPr>
          <w:rFonts w:ascii="Calibri" w:hAnsi="Calibri" w:cs="Calibri"/>
          <w:b/>
          <w:bCs/>
          <w:i/>
          <w:iCs/>
          <w:sz w:val="24"/>
          <w:szCs w:val="24"/>
        </w:rPr>
        <w:t>Rua Brasil, nº 1000</w:t>
      </w:r>
      <w:r w:rsidRPr="00463929">
        <w:rPr>
          <w:rFonts w:ascii="Calibri" w:hAnsi="Calibri" w:cs="Calibri"/>
          <w:i/>
          <w:iCs/>
          <w:sz w:val="24"/>
          <w:szCs w:val="24"/>
        </w:rPr>
        <w:t xml:space="preserve">, com área superficial de </w:t>
      </w:r>
      <w:r w:rsidRPr="00463929">
        <w:rPr>
          <w:rFonts w:ascii="Calibri" w:hAnsi="Calibri" w:cs="Calibri"/>
          <w:b/>
          <w:bCs/>
          <w:i/>
          <w:iCs/>
          <w:sz w:val="24"/>
          <w:szCs w:val="24"/>
        </w:rPr>
        <w:t>250m²</w:t>
      </w:r>
      <w:r w:rsidRPr="00463929">
        <w:rPr>
          <w:rFonts w:ascii="Calibri" w:hAnsi="Calibri" w:cs="Calibri"/>
          <w:i/>
          <w:iCs/>
          <w:sz w:val="24"/>
          <w:szCs w:val="24"/>
        </w:rPr>
        <w:t xml:space="preserve">, medindo </w:t>
      </w:r>
      <w:r w:rsidRPr="00463929">
        <w:rPr>
          <w:rFonts w:ascii="Calibri" w:hAnsi="Calibri" w:cs="Calibri"/>
          <w:b/>
          <w:bCs/>
          <w:i/>
          <w:iCs/>
          <w:sz w:val="24"/>
          <w:szCs w:val="24"/>
        </w:rPr>
        <w:t>10m</w:t>
      </w:r>
      <w:r w:rsidRPr="00463929">
        <w:rPr>
          <w:rFonts w:ascii="Calibri" w:hAnsi="Calibri" w:cs="Calibri"/>
          <w:i/>
          <w:iCs/>
          <w:sz w:val="24"/>
          <w:szCs w:val="24"/>
        </w:rPr>
        <w:t xml:space="preserve"> de frente à dita Rua, a </w:t>
      </w:r>
      <w:r w:rsidRPr="00463929">
        <w:rPr>
          <w:rFonts w:ascii="Calibri" w:hAnsi="Calibri" w:cs="Calibri"/>
          <w:b/>
          <w:bCs/>
          <w:i/>
          <w:iCs/>
          <w:sz w:val="24"/>
          <w:szCs w:val="24"/>
        </w:rPr>
        <w:t>Oeste</w:t>
      </w:r>
      <w:r w:rsidRPr="00463929">
        <w:rPr>
          <w:rFonts w:ascii="Calibri" w:hAnsi="Calibri" w:cs="Calibri"/>
          <w:i/>
          <w:iCs/>
          <w:sz w:val="24"/>
          <w:szCs w:val="24"/>
        </w:rPr>
        <w:t xml:space="preserve">, medindo </w:t>
      </w:r>
      <w:r w:rsidRPr="00463929">
        <w:rPr>
          <w:rFonts w:ascii="Calibri" w:hAnsi="Calibri" w:cs="Calibri"/>
          <w:b/>
          <w:bCs/>
          <w:i/>
          <w:iCs/>
          <w:sz w:val="24"/>
          <w:szCs w:val="24"/>
        </w:rPr>
        <w:t>25m</w:t>
      </w:r>
      <w:r w:rsidRPr="00463929">
        <w:rPr>
          <w:rFonts w:ascii="Calibri" w:hAnsi="Calibri" w:cs="Calibri"/>
          <w:i/>
          <w:iCs/>
          <w:sz w:val="24"/>
          <w:szCs w:val="24"/>
        </w:rPr>
        <w:t xml:space="preserve"> a </w:t>
      </w:r>
      <w:r w:rsidRPr="00463929">
        <w:rPr>
          <w:rFonts w:ascii="Calibri" w:hAnsi="Calibri" w:cs="Calibri"/>
          <w:b/>
          <w:bCs/>
          <w:i/>
          <w:iCs/>
          <w:sz w:val="24"/>
          <w:szCs w:val="24"/>
        </w:rPr>
        <w:t>Norte</w:t>
      </w:r>
      <w:r w:rsidRPr="00463929">
        <w:rPr>
          <w:rFonts w:ascii="Calibri" w:hAnsi="Calibri" w:cs="Calibri"/>
          <w:i/>
          <w:iCs/>
          <w:sz w:val="24"/>
          <w:szCs w:val="24"/>
        </w:rPr>
        <w:t xml:space="preserve"> onde divide-se com propriedade Beltrano de Tal, medindo </w:t>
      </w:r>
      <w:r w:rsidRPr="00463929">
        <w:rPr>
          <w:rFonts w:ascii="Calibri" w:hAnsi="Calibri" w:cs="Calibri"/>
          <w:b/>
          <w:bCs/>
          <w:i/>
          <w:iCs/>
          <w:sz w:val="24"/>
          <w:szCs w:val="24"/>
        </w:rPr>
        <w:t>10m</w:t>
      </w:r>
      <w:r w:rsidRPr="00463929">
        <w:rPr>
          <w:rFonts w:ascii="Calibri" w:hAnsi="Calibri" w:cs="Calibri"/>
          <w:i/>
          <w:iCs/>
          <w:sz w:val="24"/>
          <w:szCs w:val="24"/>
        </w:rPr>
        <w:t xml:space="preserve"> nos fundos a </w:t>
      </w:r>
      <w:r w:rsidRPr="00463929">
        <w:rPr>
          <w:rFonts w:ascii="Calibri" w:hAnsi="Calibri" w:cs="Calibri"/>
          <w:b/>
          <w:bCs/>
          <w:i/>
          <w:iCs/>
          <w:sz w:val="24"/>
          <w:szCs w:val="24"/>
        </w:rPr>
        <w:t>Leste</w:t>
      </w:r>
      <w:r w:rsidRPr="00463929">
        <w:rPr>
          <w:rFonts w:ascii="Calibri" w:hAnsi="Calibri" w:cs="Calibri"/>
          <w:i/>
          <w:iCs/>
          <w:sz w:val="24"/>
          <w:szCs w:val="24"/>
        </w:rPr>
        <w:t xml:space="preserve"> onde divide-se com propriedade de Fulano de Tal e finalmente medindo </w:t>
      </w:r>
      <w:r w:rsidRPr="00463929">
        <w:rPr>
          <w:rFonts w:ascii="Calibri" w:hAnsi="Calibri" w:cs="Calibri"/>
          <w:b/>
          <w:bCs/>
          <w:i/>
          <w:iCs/>
          <w:sz w:val="24"/>
          <w:szCs w:val="24"/>
        </w:rPr>
        <w:t>25m</w:t>
      </w:r>
      <w:r w:rsidRPr="00463929">
        <w:rPr>
          <w:rFonts w:ascii="Calibri" w:hAnsi="Calibri" w:cs="Calibri"/>
          <w:i/>
          <w:iCs/>
          <w:sz w:val="24"/>
          <w:szCs w:val="24"/>
        </w:rPr>
        <w:t xml:space="preserve"> a </w:t>
      </w:r>
      <w:r w:rsidRPr="00463929">
        <w:rPr>
          <w:rFonts w:ascii="Calibri" w:hAnsi="Calibri" w:cs="Calibri"/>
          <w:b/>
          <w:bCs/>
          <w:i/>
          <w:iCs/>
          <w:sz w:val="24"/>
          <w:szCs w:val="24"/>
        </w:rPr>
        <w:t>Sul</w:t>
      </w:r>
      <w:r w:rsidRPr="00463929">
        <w:rPr>
          <w:rFonts w:ascii="Calibri" w:hAnsi="Calibri" w:cs="Calibri"/>
          <w:i/>
          <w:iCs/>
          <w:sz w:val="24"/>
          <w:szCs w:val="24"/>
        </w:rPr>
        <w:t xml:space="preserve"> onde divide-se com propriedade de Cicrano de Tal. Dito imóvel encontra-se no quarteirão formado pela Rua Brasil, Rua Uruguai, </w:t>
      </w:r>
      <w:r w:rsidRPr="00463929">
        <w:rPr>
          <w:rFonts w:ascii="Calibri" w:hAnsi="Calibri" w:cs="Calibri"/>
          <w:i/>
          <w:iCs/>
          <w:sz w:val="24"/>
          <w:szCs w:val="24"/>
        </w:rPr>
        <w:lastRenderedPageBreak/>
        <w:t xml:space="preserve">Rua Paraguai, e Rua Argentina, no Bairro América, </w:t>
      </w:r>
      <w:r w:rsidRPr="00463929">
        <w:rPr>
          <w:rFonts w:ascii="Calibri" w:hAnsi="Calibri" w:cs="Calibri"/>
          <w:b/>
          <w:bCs/>
          <w:i/>
          <w:iCs/>
          <w:sz w:val="24"/>
          <w:szCs w:val="24"/>
        </w:rPr>
        <w:t>tudo em conformidade com a planta fornecida, que fica arquivada neste Ofício</w:t>
      </w:r>
      <w:r w:rsidRPr="00463929">
        <w:rPr>
          <w:rFonts w:ascii="Calibri" w:hAnsi="Calibri" w:cs="Calibri"/>
          <w:i/>
          <w:iCs/>
          <w:sz w:val="24"/>
          <w:szCs w:val="24"/>
        </w:rPr>
        <w:t>.</w:t>
      </w:r>
    </w:p>
    <w:p w:rsidR="008C578B" w:rsidRDefault="008C578B">
      <w:pPr>
        <w:pStyle w:val="Ttulo2"/>
        <w:ind w:left="0" w:firstLine="0"/>
        <w:jc w:val="both"/>
        <w:rPr>
          <w:rFonts w:ascii="Calibri" w:hAnsi="Calibri" w:cs="Calibri"/>
          <w:sz w:val="24"/>
          <w:szCs w:val="24"/>
        </w:rPr>
      </w:pPr>
      <w:r w:rsidRPr="00463929">
        <w:rPr>
          <w:rFonts w:ascii="Calibri" w:hAnsi="Calibri" w:cs="Calibri"/>
          <w:sz w:val="24"/>
          <w:szCs w:val="24"/>
        </w:rPr>
        <w:t>Ressalvo entretanto, a possibilidade do imóvel acima descrito se encontrar transcrito neste Ofício como fazendo parte de um todo maior ou ainda, ser formado de partes transcritas com características diversas das enunciadas. NADA MAIS CONSTAVA. O REFERIDO É VERDADE E DOU FÉ.</w:t>
      </w:r>
    </w:p>
    <w:p w:rsidR="008A39FB" w:rsidRPr="008A39FB" w:rsidRDefault="008A39FB" w:rsidP="008A39FB"/>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2.6 JUSTO TÍTULO</w:t>
      </w: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ART. 216-A, IV DA LRP</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IV - justo título ou quaisquer outros documentos que demonstrem a origem, a continuidade, a natureza e o tempo da posse, tais como o pagamento dos impostos e das taxas que incidirem sobre o imóvel.    </w:t>
      </w:r>
      <w:r w:rsidRPr="00463929">
        <w:rPr>
          <w:rFonts w:ascii="Calibri" w:hAnsi="Calibri" w:cs="Calibri"/>
          <w:sz w:val="24"/>
          <w:szCs w:val="24"/>
          <w:u w:val="single"/>
        </w:rPr>
        <w:t>(Incluído pela Lei nº 13.105, de 2015)</w:t>
      </w:r>
      <w:r w:rsidRPr="00463929">
        <w:rPr>
          <w:rFonts w:ascii="Calibri" w:hAnsi="Calibri" w:cs="Calibri"/>
          <w:sz w:val="24"/>
          <w:szCs w:val="24"/>
        </w:rPr>
        <w:t>    </w:t>
      </w:r>
      <w:r w:rsidRPr="00463929">
        <w:rPr>
          <w:rFonts w:ascii="Calibri" w:hAnsi="Calibri" w:cs="Calibri"/>
          <w:sz w:val="24"/>
          <w:szCs w:val="24"/>
          <w:u w:val="single"/>
        </w:rPr>
        <w:t>(Vigência)</w:t>
      </w:r>
    </w:p>
    <w:p w:rsidR="008C578B" w:rsidRPr="00463929" w:rsidRDefault="008C578B">
      <w:pPr>
        <w:pStyle w:val="Ttulo2"/>
        <w:ind w:left="0" w:firstLine="0"/>
        <w:jc w:val="center"/>
        <w:rPr>
          <w:rFonts w:ascii="Calibri" w:hAnsi="Calibri" w:cs="Calibri"/>
          <w:b/>
          <w:bCs/>
          <w:color w:val="FF0000"/>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JUSTO TÍTULO: PROV. 65</w:t>
      </w:r>
    </w:p>
    <w:p w:rsidR="008C578B" w:rsidRPr="00463929" w:rsidRDefault="008C578B">
      <w:pPr>
        <w:pStyle w:val="Ttulo2"/>
        <w:ind w:left="0" w:firstLine="0"/>
        <w:jc w:val="center"/>
        <w:rPr>
          <w:rFonts w:ascii="Calibri" w:hAnsi="Calibri" w:cs="Calibri"/>
          <w:b/>
          <w:bCs/>
          <w:sz w:val="24"/>
          <w:szCs w:val="24"/>
          <w:u w:val="single"/>
        </w:rPr>
      </w:pPr>
      <w:r w:rsidRPr="00463929">
        <w:rPr>
          <w:rFonts w:ascii="Calibri" w:hAnsi="Calibri" w:cs="Calibri"/>
          <w:b/>
          <w:bCs/>
          <w:sz w:val="24"/>
          <w:szCs w:val="24"/>
          <w:u w:val="single"/>
        </w:rPr>
        <w:t>ART. 4º, III</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III – justo título ou quaisquer outros documentos que demonstrem a origem, a continuidade, a cadeia possessória e o tempo de posse;</w:t>
      </w:r>
    </w:p>
    <w:p w:rsidR="008C578B" w:rsidRPr="00463929" w:rsidRDefault="008C578B" w:rsidP="00463929">
      <w:pPr>
        <w:pStyle w:val="Ttulo2"/>
        <w:numPr>
          <w:ilvl w:val="0"/>
          <w:numId w:val="4"/>
        </w:numPr>
        <w:ind w:left="540" w:hanging="540"/>
        <w:jc w:val="both"/>
        <w:rPr>
          <w:rFonts w:ascii="Calibri" w:hAnsi="Calibri" w:cs="Calibri"/>
          <w:sz w:val="24"/>
          <w:szCs w:val="24"/>
        </w:rPr>
      </w:pPr>
      <w:r w:rsidRPr="00463929">
        <w:rPr>
          <w:rFonts w:ascii="Calibri" w:hAnsi="Calibri" w:cs="Calibri"/>
          <w:b/>
          <w:bCs/>
          <w:sz w:val="24"/>
          <w:szCs w:val="24"/>
          <w:u w:val="single"/>
        </w:rPr>
        <w:t>Justo Título:</w:t>
      </w:r>
      <w:r w:rsidRPr="00463929">
        <w:rPr>
          <w:rFonts w:ascii="Calibri" w:hAnsi="Calibri" w:cs="Calibri"/>
          <w:b/>
          <w:bCs/>
          <w:sz w:val="24"/>
          <w:szCs w:val="24"/>
        </w:rPr>
        <w:t xml:space="preserve"> </w:t>
      </w:r>
      <w:r w:rsidRPr="00463929">
        <w:rPr>
          <w:rFonts w:ascii="Calibri" w:hAnsi="Calibri" w:cs="Calibri"/>
          <w:sz w:val="24"/>
          <w:szCs w:val="24"/>
        </w:rPr>
        <w:t xml:space="preserve">comprovante de uma </w:t>
      </w:r>
      <w:r w:rsidRPr="00463929">
        <w:rPr>
          <w:rFonts w:ascii="Calibri" w:hAnsi="Calibri" w:cs="Calibri"/>
          <w:b/>
          <w:bCs/>
          <w:sz w:val="24"/>
          <w:szCs w:val="24"/>
        </w:rPr>
        <w:t xml:space="preserve">relação negocial </w:t>
      </w:r>
      <w:r w:rsidRPr="00463929">
        <w:rPr>
          <w:rFonts w:ascii="Calibri" w:hAnsi="Calibri" w:cs="Calibri"/>
          <w:sz w:val="24"/>
          <w:szCs w:val="24"/>
        </w:rPr>
        <w:t xml:space="preserve">(instrumento particular de promessa de compra e venda, arras, contrato de compra e venda etc.). </w:t>
      </w:r>
    </w:p>
    <w:p w:rsidR="008C578B" w:rsidRPr="00463929" w:rsidRDefault="008C578B" w:rsidP="00463929">
      <w:pPr>
        <w:pStyle w:val="Ttulo2"/>
        <w:numPr>
          <w:ilvl w:val="0"/>
          <w:numId w:val="4"/>
        </w:numPr>
        <w:ind w:left="540" w:hanging="540"/>
        <w:jc w:val="both"/>
        <w:rPr>
          <w:rFonts w:ascii="Calibri" w:hAnsi="Calibri" w:cs="Calibri"/>
          <w:sz w:val="24"/>
          <w:szCs w:val="24"/>
        </w:rPr>
      </w:pPr>
      <w:r w:rsidRPr="00463929">
        <w:rPr>
          <w:rFonts w:ascii="Calibri" w:hAnsi="Calibri" w:cs="Calibri"/>
          <w:b/>
          <w:bCs/>
          <w:sz w:val="24"/>
          <w:szCs w:val="24"/>
          <w:u w:val="single"/>
        </w:rPr>
        <w:t>Outros documentos:</w:t>
      </w:r>
      <w:r w:rsidRPr="00463929">
        <w:rPr>
          <w:rFonts w:ascii="Calibri" w:hAnsi="Calibri" w:cs="Calibri"/>
          <w:b/>
          <w:bCs/>
          <w:sz w:val="24"/>
          <w:szCs w:val="24"/>
        </w:rPr>
        <w:t xml:space="preserve"> </w:t>
      </w:r>
      <w:r w:rsidRPr="00463929">
        <w:rPr>
          <w:rFonts w:ascii="Calibri" w:hAnsi="Calibri" w:cs="Calibri"/>
          <w:sz w:val="24"/>
          <w:szCs w:val="24"/>
        </w:rPr>
        <w:t>IPTU, contas de água, luz, telefone ou condomínio etc.</w:t>
      </w:r>
    </w:p>
    <w:p w:rsidR="008C578B" w:rsidRPr="00463929" w:rsidRDefault="008C578B">
      <w:pPr>
        <w:pStyle w:val="Ttulo2"/>
        <w:ind w:left="0" w:firstLine="0"/>
        <w:jc w:val="both"/>
        <w:rPr>
          <w:rFonts w:ascii="Calibri" w:hAnsi="Calibri" w:cs="Calibri"/>
          <w:b/>
          <w:bCs/>
          <w:color w:val="FF0000"/>
          <w:sz w:val="24"/>
          <w:szCs w:val="24"/>
        </w:rPr>
      </w:pPr>
      <w:r w:rsidRPr="00463929">
        <w:rPr>
          <w:rFonts w:ascii="Calibri" w:hAnsi="Calibri" w:cs="Calibri"/>
          <w:b/>
          <w:bCs/>
          <w:color w:val="FF0000"/>
          <w:sz w:val="24"/>
          <w:szCs w:val="24"/>
          <w:u w:val="single"/>
        </w:rPr>
        <w:t>OBS.:</w:t>
      </w:r>
      <w:r w:rsidRPr="00463929">
        <w:rPr>
          <w:rFonts w:ascii="Calibri" w:hAnsi="Calibri" w:cs="Calibri"/>
          <w:b/>
          <w:bCs/>
          <w:color w:val="FF0000"/>
          <w:sz w:val="24"/>
          <w:szCs w:val="24"/>
        </w:rPr>
        <w:t xml:space="preserve"> Como fica a questão tributária? Ver art. 13, §2º e art. 24 ambos do Prov. 65 do CNJ.</w:t>
      </w:r>
    </w:p>
    <w:p w:rsidR="008C578B" w:rsidRPr="00463929" w:rsidRDefault="008C578B">
      <w:pPr>
        <w:pStyle w:val="Ttulo2"/>
        <w:ind w:left="0" w:firstLine="0"/>
        <w:jc w:val="both"/>
        <w:rPr>
          <w:rFonts w:ascii="Calibri" w:hAnsi="Calibri" w:cs="Calibri"/>
          <w:b/>
          <w:bCs/>
          <w:color w:val="FF0000"/>
          <w:sz w:val="24"/>
          <w:szCs w:val="24"/>
        </w:rPr>
      </w:pPr>
      <w:r w:rsidRPr="00463929">
        <w:rPr>
          <w:rFonts w:ascii="Calibri" w:hAnsi="Calibri" w:cs="Calibri"/>
          <w:b/>
          <w:bCs/>
          <w:color w:val="FF0000"/>
          <w:sz w:val="24"/>
          <w:szCs w:val="24"/>
          <w:u w:val="single"/>
        </w:rPr>
        <w:t>OBS.:</w:t>
      </w:r>
      <w:r w:rsidRPr="00463929">
        <w:rPr>
          <w:rFonts w:ascii="Calibri" w:hAnsi="Calibri" w:cs="Calibri"/>
          <w:b/>
          <w:bCs/>
          <w:color w:val="FF0000"/>
          <w:sz w:val="24"/>
          <w:szCs w:val="24"/>
        </w:rPr>
        <w:t xml:space="preserve"> Problemas atuais: Indicam a forma originária, mas não tem título de todo o período.</w:t>
      </w:r>
    </w:p>
    <w:p w:rsidR="008C578B" w:rsidRPr="00463929" w:rsidRDefault="008C578B">
      <w:pPr>
        <w:pStyle w:val="Ttulo1"/>
        <w:rPr>
          <w:rFonts w:ascii="Arial" w:hAnsi="Arial" w:cs="Arial"/>
          <w:sz w:val="24"/>
          <w:szCs w:val="24"/>
        </w:rPr>
      </w:pPr>
    </w:p>
    <w:p w:rsidR="008C578B" w:rsidRPr="00463929" w:rsidRDefault="008C578B">
      <w:pPr>
        <w:pStyle w:val="Ttulo2"/>
        <w:ind w:left="0" w:firstLine="0"/>
        <w:jc w:val="center"/>
        <w:rPr>
          <w:rFonts w:ascii="Calibri" w:hAnsi="Calibri" w:cs="Calibri"/>
          <w:b/>
          <w:bCs/>
          <w:sz w:val="24"/>
          <w:szCs w:val="24"/>
          <w:u w:val="single"/>
        </w:rPr>
      </w:pPr>
      <w:r w:rsidRPr="00463929">
        <w:rPr>
          <w:rFonts w:ascii="Calibri" w:hAnsi="Calibri" w:cs="Calibri"/>
          <w:b/>
          <w:bCs/>
          <w:sz w:val="24"/>
          <w:szCs w:val="24"/>
          <w:u w:val="single"/>
        </w:rPr>
        <w:t>ART. 13º</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 xml:space="preserve">Art. 13. </w:t>
      </w:r>
      <w:r w:rsidRPr="00463929">
        <w:rPr>
          <w:rFonts w:ascii="Calibri" w:hAnsi="Calibri" w:cs="Calibri"/>
          <w:sz w:val="24"/>
          <w:szCs w:val="24"/>
        </w:rPr>
        <w:t>Considera-se outorgado o consentimento mencionado no </w:t>
      </w:r>
      <w:r w:rsidRPr="00463929">
        <w:rPr>
          <w:rFonts w:ascii="Calibri" w:hAnsi="Calibri" w:cs="Calibri"/>
          <w:i/>
          <w:iCs/>
          <w:sz w:val="24"/>
          <w:szCs w:val="24"/>
        </w:rPr>
        <w:t>caput</w:t>
      </w:r>
      <w:r w:rsidRPr="00463929">
        <w:rPr>
          <w:rFonts w:ascii="Calibri" w:hAnsi="Calibri" w:cs="Calibri"/>
          <w:sz w:val="24"/>
          <w:szCs w:val="24"/>
        </w:rPr>
        <w:t xml:space="preserve"> do art. 10 deste provimento, dispensada a notificação, quando for apresentado pelo requerente </w:t>
      </w:r>
      <w:r w:rsidRPr="00463929">
        <w:rPr>
          <w:rFonts w:ascii="Calibri" w:hAnsi="Calibri" w:cs="Calibri"/>
          <w:b/>
          <w:bCs/>
          <w:color w:val="FF0000"/>
          <w:sz w:val="24"/>
          <w:szCs w:val="24"/>
        </w:rPr>
        <w:t>justo título ou instrumento que demonstre a existência de relação jurídica com o titular registral</w:t>
      </w:r>
      <w:r w:rsidRPr="00463929">
        <w:rPr>
          <w:rFonts w:ascii="Calibri" w:hAnsi="Calibri" w:cs="Calibri"/>
          <w:sz w:val="24"/>
          <w:szCs w:val="24"/>
        </w:rPr>
        <w:t>, acompanhado de prova da quitação das obrigações e de certidão do distribuidor cível expedida até trinta dias antes do requerimento que demonstre a inexistência de ação judicial contra o requerente ou contra seus cessionários envolvendo o imóvel usucapiendo.</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 xml:space="preserve">§ 1º </w:t>
      </w:r>
      <w:r w:rsidRPr="00463929">
        <w:rPr>
          <w:rFonts w:ascii="Calibri" w:hAnsi="Calibri" w:cs="Calibri"/>
          <w:sz w:val="24"/>
          <w:szCs w:val="24"/>
        </w:rPr>
        <w:t xml:space="preserve">São </w:t>
      </w:r>
      <w:r w:rsidRPr="00463929">
        <w:rPr>
          <w:rFonts w:ascii="Calibri" w:hAnsi="Calibri" w:cs="Calibri"/>
          <w:b/>
          <w:bCs/>
          <w:color w:val="FF0000"/>
          <w:sz w:val="24"/>
          <w:szCs w:val="24"/>
        </w:rPr>
        <w:t xml:space="preserve">exemplos de títulos ou instrumentos </w:t>
      </w:r>
      <w:r w:rsidRPr="00463929">
        <w:rPr>
          <w:rFonts w:ascii="Calibri" w:hAnsi="Calibri" w:cs="Calibri"/>
          <w:sz w:val="24"/>
          <w:szCs w:val="24"/>
        </w:rPr>
        <w:t>a que se refere o </w:t>
      </w:r>
      <w:r w:rsidRPr="00463929">
        <w:rPr>
          <w:rFonts w:ascii="Calibri" w:hAnsi="Calibri" w:cs="Calibri"/>
          <w:i/>
          <w:iCs/>
          <w:sz w:val="24"/>
          <w:szCs w:val="24"/>
        </w:rPr>
        <w:t>caput</w:t>
      </w:r>
      <w:r w:rsidRPr="00463929">
        <w:rPr>
          <w:rFonts w:ascii="Calibri" w:hAnsi="Calibri" w:cs="Calibri"/>
          <w:sz w:val="24"/>
          <w:szCs w:val="24"/>
        </w:rPr>
        <w:t>:</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I</w:t>
      </w:r>
      <w:r w:rsidRPr="00463929">
        <w:rPr>
          <w:rFonts w:ascii="Calibri" w:hAnsi="Calibri" w:cs="Calibri"/>
          <w:sz w:val="24"/>
          <w:szCs w:val="24"/>
        </w:rPr>
        <w:t xml:space="preserve"> – compromisso ou recibo de compra e venda;</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II</w:t>
      </w:r>
      <w:r w:rsidRPr="00463929">
        <w:rPr>
          <w:rFonts w:ascii="Calibri" w:hAnsi="Calibri" w:cs="Calibri"/>
          <w:sz w:val="24"/>
          <w:szCs w:val="24"/>
        </w:rPr>
        <w:t xml:space="preserve"> – cessão de direitos e promessa de cessão;</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III</w:t>
      </w:r>
      <w:r w:rsidRPr="00463929">
        <w:rPr>
          <w:rFonts w:ascii="Calibri" w:hAnsi="Calibri" w:cs="Calibri"/>
          <w:sz w:val="24"/>
          <w:szCs w:val="24"/>
        </w:rPr>
        <w:t xml:space="preserve"> – pré-contrato;</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IV</w:t>
      </w:r>
      <w:r w:rsidRPr="00463929">
        <w:rPr>
          <w:rFonts w:ascii="Calibri" w:hAnsi="Calibri" w:cs="Calibri"/>
          <w:sz w:val="24"/>
          <w:szCs w:val="24"/>
        </w:rPr>
        <w:t xml:space="preserve"> – proposta de compra;</w:t>
      </w: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 xml:space="preserve">V </w:t>
      </w:r>
      <w:r w:rsidRPr="00463929">
        <w:rPr>
          <w:rFonts w:ascii="Calibri" w:hAnsi="Calibri" w:cs="Calibri"/>
          <w:sz w:val="24"/>
          <w:szCs w:val="24"/>
        </w:rPr>
        <w:t>– reserva de lote ou outro instrumento no qual conste a manifestação de vontade das partes, contendo a indicação da fração ideal, do lote ou unidade, o preço, o modo de pagamento e a promessa de contratar;</w:t>
      </w: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VI</w:t>
      </w:r>
      <w:r w:rsidRPr="00463929">
        <w:rPr>
          <w:rFonts w:ascii="Calibri" w:hAnsi="Calibri" w:cs="Calibri"/>
          <w:sz w:val="24"/>
          <w:szCs w:val="24"/>
        </w:rPr>
        <w:t xml:space="preserve"> – procuração pública com poderes de alienação para si ou para outrem, especificando o imóvel;</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VII</w:t>
      </w:r>
      <w:r w:rsidRPr="00463929">
        <w:rPr>
          <w:rFonts w:ascii="Calibri" w:hAnsi="Calibri" w:cs="Calibri"/>
          <w:sz w:val="24"/>
          <w:szCs w:val="24"/>
        </w:rPr>
        <w:t xml:space="preserve"> – escritura de cessão de direitos hereditários, especificando o imóvel;</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VIII</w:t>
      </w:r>
      <w:r w:rsidRPr="00463929">
        <w:rPr>
          <w:rFonts w:ascii="Calibri" w:hAnsi="Calibri" w:cs="Calibri"/>
          <w:sz w:val="24"/>
          <w:szCs w:val="24"/>
        </w:rPr>
        <w:t xml:space="preserve"> – documentos judiciais de partilha, arrematação ou adjudicação.</w:t>
      </w:r>
    </w:p>
    <w:p w:rsidR="008C578B" w:rsidRPr="00463929" w:rsidRDefault="008C578B">
      <w:pPr>
        <w:pStyle w:val="Ttulo1"/>
        <w:rPr>
          <w:rFonts w:ascii="Arial" w:hAnsi="Arial" w:cs="Arial"/>
          <w:sz w:val="24"/>
          <w:szCs w:val="24"/>
        </w:rPr>
      </w:pPr>
    </w:p>
    <w:p w:rsidR="008C578B" w:rsidRPr="00463929" w:rsidRDefault="008C578B">
      <w:pPr>
        <w:pStyle w:val="Ttulo2"/>
        <w:ind w:left="0" w:firstLine="0"/>
        <w:jc w:val="center"/>
        <w:rPr>
          <w:rFonts w:ascii="Calibri" w:hAnsi="Calibri" w:cs="Calibri"/>
          <w:b/>
          <w:bCs/>
          <w:sz w:val="24"/>
          <w:szCs w:val="24"/>
          <w:u w:val="single"/>
        </w:rPr>
      </w:pPr>
      <w:r w:rsidRPr="00463929">
        <w:rPr>
          <w:rFonts w:ascii="Calibri" w:hAnsi="Calibri" w:cs="Calibri"/>
          <w:b/>
          <w:bCs/>
          <w:sz w:val="24"/>
          <w:szCs w:val="24"/>
          <w:u w:val="single"/>
        </w:rPr>
        <w:t>ART. 13º</w:t>
      </w:r>
    </w:p>
    <w:p w:rsidR="008C578B" w:rsidRPr="00463929" w:rsidRDefault="008C578B">
      <w:pPr>
        <w:pStyle w:val="Ttulo2"/>
        <w:ind w:left="0" w:firstLine="0"/>
        <w:jc w:val="both"/>
        <w:rPr>
          <w:rFonts w:ascii="Calibri" w:hAnsi="Calibri" w:cs="Calibri"/>
          <w:b/>
          <w:bCs/>
          <w:color w:val="00B050"/>
          <w:sz w:val="24"/>
          <w:szCs w:val="24"/>
        </w:rPr>
      </w:pPr>
      <w:r w:rsidRPr="00463929">
        <w:rPr>
          <w:rFonts w:ascii="Calibri" w:hAnsi="Calibri" w:cs="Calibri"/>
          <w:b/>
          <w:bCs/>
          <w:sz w:val="24"/>
          <w:szCs w:val="24"/>
        </w:rPr>
        <w:t>§ 2º</w:t>
      </w:r>
      <w:r w:rsidRPr="00463929">
        <w:rPr>
          <w:rFonts w:ascii="Calibri" w:hAnsi="Calibri" w:cs="Calibri"/>
          <w:sz w:val="24"/>
          <w:szCs w:val="24"/>
        </w:rPr>
        <w:t xml:space="preserve"> </w:t>
      </w:r>
      <w:r w:rsidRPr="00463929">
        <w:rPr>
          <w:rFonts w:ascii="Calibri" w:hAnsi="Calibri" w:cs="Calibri"/>
          <w:color w:val="FF0000"/>
          <w:sz w:val="24"/>
          <w:szCs w:val="24"/>
        </w:rPr>
        <w:t xml:space="preserve">Em qualquer dos casos, deverá ser </w:t>
      </w:r>
      <w:r w:rsidRPr="00463929">
        <w:rPr>
          <w:rFonts w:ascii="Calibri" w:hAnsi="Calibri" w:cs="Calibri"/>
          <w:b/>
          <w:bCs/>
          <w:color w:val="FF0000"/>
          <w:sz w:val="24"/>
          <w:szCs w:val="24"/>
          <w:u w:val="single"/>
        </w:rPr>
        <w:t>justificado</w:t>
      </w:r>
      <w:r w:rsidRPr="00463929">
        <w:rPr>
          <w:rFonts w:ascii="Calibri" w:hAnsi="Calibri" w:cs="Calibri"/>
          <w:color w:val="FF0000"/>
          <w:sz w:val="24"/>
          <w:szCs w:val="24"/>
        </w:rPr>
        <w:t xml:space="preserve"> o óbice à correta escrituração das transações para </w:t>
      </w:r>
      <w:r w:rsidRPr="00463929">
        <w:rPr>
          <w:rFonts w:ascii="Calibri" w:hAnsi="Calibri" w:cs="Calibri"/>
          <w:b/>
          <w:bCs/>
          <w:color w:val="FF0000"/>
          <w:sz w:val="24"/>
          <w:szCs w:val="24"/>
        </w:rPr>
        <w:t>evitar o uso da usucapião como meio de burla dos requisitos legais do sistema notarial e registral e da tributação dos impostos de transmissão incidentes sobre os negócios imobiliários</w:t>
      </w:r>
      <w:r w:rsidRPr="00463929">
        <w:rPr>
          <w:rFonts w:ascii="Calibri" w:hAnsi="Calibri" w:cs="Calibri"/>
          <w:color w:val="FF0000"/>
          <w:sz w:val="24"/>
          <w:szCs w:val="24"/>
        </w:rPr>
        <w:t xml:space="preserve">, devendo registrador alertar o requerente e as testemunhas de que a prestação de declaração falsa na referida justificação configurará crime de falsidade, sujeito às penas da lei. </w:t>
      </w:r>
      <w:r w:rsidRPr="00463929">
        <w:rPr>
          <w:rFonts w:ascii="Calibri" w:hAnsi="Calibri" w:cs="Calibri"/>
          <w:b/>
          <w:bCs/>
          <w:color w:val="00B050"/>
          <w:sz w:val="24"/>
          <w:szCs w:val="24"/>
        </w:rPr>
        <w:t>(MUITA ATENÇÃO!!!)</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 3º</w:t>
      </w:r>
      <w:r w:rsidRPr="00463929">
        <w:rPr>
          <w:rFonts w:ascii="Calibri" w:hAnsi="Calibri" w:cs="Calibri"/>
          <w:sz w:val="24"/>
          <w:szCs w:val="24"/>
        </w:rPr>
        <w:t xml:space="preserve"> A prova de quitação será feita por meio de declaração escrita ou da apresentação da quitação da última parcela do preço avençado ou de recibo assinado pelo proprietário com firma reconhecida.</w:t>
      </w: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 4º</w:t>
      </w:r>
      <w:r w:rsidRPr="00463929">
        <w:rPr>
          <w:rFonts w:ascii="Calibri" w:hAnsi="Calibri" w:cs="Calibri"/>
          <w:sz w:val="24"/>
          <w:szCs w:val="24"/>
        </w:rPr>
        <w:t xml:space="preserve"> A </w:t>
      </w:r>
      <w:r w:rsidRPr="00463929">
        <w:rPr>
          <w:rFonts w:ascii="Calibri" w:hAnsi="Calibri" w:cs="Calibri"/>
          <w:b/>
          <w:bCs/>
          <w:color w:val="FF0000"/>
          <w:sz w:val="24"/>
          <w:szCs w:val="24"/>
        </w:rPr>
        <w:t xml:space="preserve">análise dos documentos </w:t>
      </w:r>
      <w:r w:rsidRPr="00463929">
        <w:rPr>
          <w:rFonts w:ascii="Calibri" w:hAnsi="Calibri" w:cs="Calibri"/>
          <w:sz w:val="24"/>
          <w:szCs w:val="24"/>
        </w:rPr>
        <w:t xml:space="preserve">citados neste artigo e em seus parágrafos será realizada pelo oficial de registro </w:t>
      </w:r>
      <w:r w:rsidRPr="00463929">
        <w:rPr>
          <w:rFonts w:ascii="Calibri" w:hAnsi="Calibri" w:cs="Calibri"/>
          <w:sz w:val="24"/>
          <w:szCs w:val="24"/>
        </w:rPr>
        <w:lastRenderedPageBreak/>
        <w:t xml:space="preserve">de imóveis, que proferirá </w:t>
      </w:r>
      <w:r w:rsidRPr="00463929">
        <w:rPr>
          <w:rFonts w:ascii="Calibri" w:hAnsi="Calibri" w:cs="Calibri"/>
          <w:b/>
          <w:bCs/>
          <w:color w:val="FF0000"/>
          <w:sz w:val="24"/>
          <w:szCs w:val="24"/>
        </w:rPr>
        <w:t xml:space="preserve">nota fundamentada, conforme seu livre convencimento, </w:t>
      </w:r>
      <w:r w:rsidRPr="00463929">
        <w:rPr>
          <w:rFonts w:ascii="Calibri" w:hAnsi="Calibri" w:cs="Calibri"/>
          <w:b/>
          <w:bCs/>
          <w:sz w:val="24"/>
          <w:szCs w:val="24"/>
        </w:rPr>
        <w:t>acerca da veracidade e idoneidade do conteúdo e da inexistência de lide relativa ao negócio objeto de regularização pela usucapião.</w:t>
      </w: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2.7 Falta de Documentos</w:t>
      </w:r>
    </w:p>
    <w:p w:rsidR="008C578B" w:rsidRPr="00463929" w:rsidRDefault="008C578B">
      <w:pPr>
        <w:pStyle w:val="Ttulo2"/>
        <w:ind w:left="0" w:firstLine="0"/>
        <w:jc w:val="both"/>
        <w:rPr>
          <w:rFonts w:ascii="Calibri" w:hAnsi="Calibri" w:cs="Calibri"/>
          <w:i/>
          <w:iCs/>
          <w:sz w:val="24"/>
          <w:szCs w:val="24"/>
        </w:rPr>
      </w:pPr>
      <w:r w:rsidRPr="00463929">
        <w:rPr>
          <w:rFonts w:ascii="Calibri" w:hAnsi="Calibri" w:cs="Calibri"/>
          <w:b/>
          <w:bCs/>
          <w:sz w:val="24"/>
          <w:szCs w:val="24"/>
          <w:u w:val="single"/>
        </w:rPr>
        <w:t>ART. 216-A, §15º da LRP</w:t>
      </w:r>
      <w:r w:rsidRPr="00463929">
        <w:rPr>
          <w:rFonts w:ascii="Calibri" w:hAnsi="Calibri" w:cs="Calibri"/>
          <w:b/>
          <w:bCs/>
          <w:sz w:val="24"/>
          <w:szCs w:val="24"/>
        </w:rPr>
        <w:t>:</w:t>
      </w:r>
      <w:r w:rsidRPr="00463929">
        <w:rPr>
          <w:rFonts w:ascii="Calibri" w:hAnsi="Calibri" w:cs="Calibri"/>
          <w:sz w:val="24"/>
          <w:szCs w:val="24"/>
        </w:rPr>
        <w:t xml:space="preserve"> No caso de</w:t>
      </w:r>
      <w:r w:rsidRPr="00463929">
        <w:rPr>
          <w:rFonts w:ascii="Calibri" w:hAnsi="Calibri" w:cs="Calibri"/>
          <w:b/>
          <w:bCs/>
          <w:sz w:val="24"/>
          <w:szCs w:val="24"/>
        </w:rPr>
        <w:t xml:space="preserve"> ausência ou insuficiência dos documentos </w:t>
      </w:r>
      <w:r w:rsidRPr="00463929">
        <w:rPr>
          <w:rFonts w:ascii="Calibri" w:hAnsi="Calibri" w:cs="Calibri"/>
          <w:sz w:val="24"/>
          <w:szCs w:val="24"/>
        </w:rPr>
        <w:t xml:space="preserve">de que trata o </w:t>
      </w:r>
      <w:r w:rsidRPr="00463929">
        <w:rPr>
          <w:rFonts w:ascii="Calibri" w:hAnsi="Calibri" w:cs="Calibri"/>
          <w:b/>
          <w:bCs/>
          <w:sz w:val="24"/>
          <w:szCs w:val="24"/>
        </w:rPr>
        <w:t xml:space="preserve">inciso IV </w:t>
      </w:r>
      <w:r w:rsidRPr="00463929">
        <w:rPr>
          <w:rFonts w:ascii="Calibri" w:hAnsi="Calibri" w:cs="Calibri"/>
          <w:sz w:val="24"/>
          <w:szCs w:val="24"/>
        </w:rPr>
        <w:t xml:space="preserve">do caput deste artigo, a posse e os demais dados necessários poderão ser comprovados em </w:t>
      </w:r>
      <w:r w:rsidRPr="00463929">
        <w:rPr>
          <w:rFonts w:ascii="Calibri" w:hAnsi="Calibri" w:cs="Calibri"/>
          <w:b/>
          <w:bCs/>
          <w:sz w:val="24"/>
          <w:szCs w:val="24"/>
        </w:rPr>
        <w:t xml:space="preserve">procedimento de </w:t>
      </w:r>
      <w:r w:rsidRPr="00463929">
        <w:rPr>
          <w:rFonts w:ascii="Calibri" w:hAnsi="Calibri" w:cs="Calibri"/>
          <w:b/>
          <w:bCs/>
          <w:color w:val="FF0000"/>
          <w:sz w:val="24"/>
          <w:szCs w:val="24"/>
        </w:rPr>
        <w:t xml:space="preserve">justificação administrativa </w:t>
      </w:r>
      <w:r w:rsidRPr="00463929">
        <w:rPr>
          <w:rFonts w:ascii="Calibri" w:hAnsi="Calibri" w:cs="Calibri"/>
          <w:b/>
          <w:bCs/>
          <w:sz w:val="24"/>
          <w:szCs w:val="24"/>
        </w:rPr>
        <w:t>perante a serventia extrajudicial</w:t>
      </w:r>
      <w:r w:rsidRPr="00463929">
        <w:rPr>
          <w:rFonts w:ascii="Calibri" w:hAnsi="Calibri" w:cs="Calibri"/>
          <w:sz w:val="24"/>
          <w:szCs w:val="24"/>
        </w:rPr>
        <w:t xml:space="preserve">, que obedecerá, no que couber, ao disposto no §5º do art. 381 e ao rito previsto nos arts. 382 e 383 da Lei nº 13.105, de 16 março de 2015 (Código de Processo Civil).” </w:t>
      </w:r>
      <w:r w:rsidRPr="00463929">
        <w:rPr>
          <w:rFonts w:ascii="Calibri" w:hAnsi="Calibri" w:cs="Calibri"/>
          <w:i/>
          <w:iCs/>
          <w:sz w:val="24"/>
          <w:szCs w:val="24"/>
        </w:rPr>
        <w:t>(Incluído pela Lei nº 13.465/17).</w:t>
      </w:r>
    </w:p>
    <w:p w:rsidR="008C578B" w:rsidRPr="00463929" w:rsidRDefault="008C578B">
      <w:pPr>
        <w:pStyle w:val="Ttulo2"/>
        <w:ind w:left="0" w:firstLine="0"/>
        <w:jc w:val="both"/>
        <w:rPr>
          <w:rFonts w:ascii="Calibri" w:hAnsi="Calibri" w:cs="Calibri"/>
          <w:b/>
          <w:bCs/>
          <w:i/>
          <w:iCs/>
          <w:color w:val="00B050"/>
          <w:sz w:val="24"/>
          <w:szCs w:val="24"/>
        </w:rPr>
      </w:pPr>
      <w:r w:rsidRPr="00463929">
        <w:rPr>
          <w:rFonts w:ascii="Calibri" w:hAnsi="Calibri" w:cs="Calibri"/>
          <w:b/>
          <w:bCs/>
          <w:i/>
          <w:iCs/>
          <w:color w:val="00B050"/>
          <w:sz w:val="24"/>
          <w:szCs w:val="24"/>
        </w:rPr>
        <w:t>Percebe-se o intuito do legislador de que se encontre um meio para deferir a pretensão. Além da instrução ainda se criou a JUSTIFICAÇÃO ADMINISTRATIVA para tal fim.</w:t>
      </w:r>
    </w:p>
    <w:p w:rsidR="008C578B" w:rsidRPr="00463929" w:rsidRDefault="008C578B">
      <w:pPr>
        <w:pStyle w:val="Ttulo2"/>
        <w:ind w:left="540" w:hanging="540"/>
        <w:jc w:val="both"/>
        <w:rPr>
          <w:rFonts w:ascii="Calibri" w:hAnsi="Calibri" w:cs="Calibri"/>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 xml:space="preserve"> Justificação Administrativa</w:t>
      </w:r>
    </w:p>
    <w:p w:rsidR="008C578B" w:rsidRPr="00463929" w:rsidRDefault="008C578B" w:rsidP="00463929">
      <w:pPr>
        <w:pStyle w:val="Ttulo2"/>
        <w:numPr>
          <w:ilvl w:val="0"/>
          <w:numId w:val="1"/>
        </w:numPr>
        <w:ind w:left="540" w:hanging="540"/>
        <w:jc w:val="both"/>
        <w:rPr>
          <w:rFonts w:ascii="Calibri" w:hAnsi="Calibri" w:cs="Calibri"/>
          <w:sz w:val="24"/>
          <w:szCs w:val="24"/>
        </w:rPr>
      </w:pPr>
      <w:r w:rsidRPr="00463929">
        <w:rPr>
          <w:rFonts w:ascii="Calibri" w:hAnsi="Calibri" w:cs="Calibri"/>
          <w:sz w:val="24"/>
          <w:szCs w:val="24"/>
        </w:rPr>
        <w:t>Seguindo o rito previsto nos arts. 382 e 383 do CPC, o interessado irá peticionar ao Oficial para que sejam produzidas as provas através de outros meios: documentos, testemunhas, imagens etc.</w:t>
      </w:r>
    </w:p>
    <w:p w:rsidR="008C578B" w:rsidRPr="00463929" w:rsidRDefault="008C578B">
      <w:pPr>
        <w:pStyle w:val="Ttulo2"/>
        <w:ind w:left="540" w:hanging="540"/>
        <w:jc w:val="both"/>
        <w:rPr>
          <w:rFonts w:ascii="Calibri" w:hAnsi="Calibri" w:cs="Calibri"/>
          <w:sz w:val="24"/>
          <w:szCs w:val="24"/>
        </w:rPr>
      </w:pPr>
    </w:p>
    <w:p w:rsidR="008C578B" w:rsidRPr="00463929" w:rsidRDefault="008C578B" w:rsidP="00463929">
      <w:pPr>
        <w:pStyle w:val="Ttulo2"/>
        <w:numPr>
          <w:ilvl w:val="0"/>
          <w:numId w:val="1"/>
        </w:numPr>
        <w:ind w:left="540" w:hanging="540"/>
        <w:jc w:val="both"/>
        <w:rPr>
          <w:rFonts w:ascii="Calibri" w:hAnsi="Calibri" w:cs="Calibri"/>
          <w:sz w:val="24"/>
          <w:szCs w:val="24"/>
        </w:rPr>
      </w:pPr>
      <w:r w:rsidRPr="00463929">
        <w:rPr>
          <w:rFonts w:ascii="Calibri" w:hAnsi="Calibri" w:cs="Calibri"/>
          <w:sz w:val="24"/>
          <w:szCs w:val="24"/>
        </w:rPr>
        <w:t>O Oficial irá instruir o procedimento e ao final deferirá ou não as provas produzidas.</w:t>
      </w:r>
    </w:p>
    <w:p w:rsidR="008C578B" w:rsidRPr="00463929" w:rsidRDefault="008C578B">
      <w:pPr>
        <w:pStyle w:val="Ttulo1"/>
        <w:rPr>
          <w:rFonts w:ascii="Arial" w:hAnsi="Arial" w:cs="Arial"/>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u w:val="single"/>
        </w:rPr>
        <w:t>ART. 216-A, §5º da LRP:</w:t>
      </w:r>
      <w:r w:rsidRPr="00463929">
        <w:rPr>
          <w:rFonts w:ascii="Calibri" w:hAnsi="Calibri" w:cs="Calibri"/>
          <w:sz w:val="24"/>
          <w:szCs w:val="24"/>
        </w:rPr>
        <w:t xml:space="preserve"> Para a elucidação de qualquer ponto de dúvida, poderão ser solicitadas ou realizadas diligências pelo oficial de registro de imóveis.</w:t>
      </w:r>
    </w:p>
    <w:p w:rsidR="008C578B" w:rsidRPr="00463929" w:rsidRDefault="008C578B">
      <w:pPr>
        <w:pStyle w:val="Ttulo2"/>
        <w:ind w:left="540" w:hanging="540"/>
        <w:jc w:val="both"/>
        <w:rPr>
          <w:rFonts w:ascii="Calibri" w:hAnsi="Calibri" w:cs="Calibri"/>
          <w:sz w:val="24"/>
          <w:szCs w:val="24"/>
        </w:rPr>
      </w:pPr>
    </w:p>
    <w:p w:rsidR="008C578B" w:rsidRPr="00463929" w:rsidRDefault="008C578B" w:rsidP="00463929">
      <w:pPr>
        <w:pStyle w:val="Ttulo2"/>
        <w:numPr>
          <w:ilvl w:val="0"/>
          <w:numId w:val="1"/>
        </w:numPr>
        <w:ind w:left="540" w:hanging="540"/>
        <w:jc w:val="both"/>
        <w:rPr>
          <w:rFonts w:ascii="Calibri" w:hAnsi="Calibri" w:cs="Calibri"/>
          <w:b/>
          <w:bCs/>
          <w:sz w:val="24"/>
          <w:szCs w:val="24"/>
        </w:rPr>
      </w:pPr>
      <w:r w:rsidRPr="00463929">
        <w:rPr>
          <w:rFonts w:ascii="Calibri" w:hAnsi="Calibri" w:cs="Calibri"/>
          <w:b/>
          <w:bCs/>
          <w:sz w:val="24"/>
          <w:szCs w:val="24"/>
        </w:rPr>
        <w:t xml:space="preserve">O Registrador poderá verificar </w:t>
      </w:r>
      <w:r w:rsidRPr="00463929">
        <w:rPr>
          <w:rFonts w:ascii="Calibri" w:hAnsi="Calibri" w:cs="Calibri"/>
          <w:b/>
          <w:bCs/>
          <w:i/>
          <w:iCs/>
          <w:sz w:val="24"/>
          <w:szCs w:val="24"/>
        </w:rPr>
        <w:t>in loco</w:t>
      </w:r>
      <w:r w:rsidRPr="00463929">
        <w:rPr>
          <w:rFonts w:ascii="Calibri" w:hAnsi="Calibri" w:cs="Calibri"/>
          <w:b/>
          <w:bCs/>
          <w:sz w:val="24"/>
          <w:szCs w:val="24"/>
        </w:rPr>
        <w:t xml:space="preserve"> o imóvel a ser usucapido, caso tenha alguma dúvida quanto aos fatos ou documentos apresentados.</w:t>
      </w:r>
    </w:p>
    <w:p w:rsidR="008C578B" w:rsidRPr="00463929" w:rsidRDefault="008C578B">
      <w:pPr>
        <w:pStyle w:val="Ttulo1"/>
        <w:rPr>
          <w:rFonts w:ascii="Arial" w:hAnsi="Arial" w:cs="Arial"/>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PROTOCOLO</w:t>
      </w:r>
    </w:p>
    <w:p w:rsidR="008C578B" w:rsidRPr="00463929" w:rsidRDefault="008C578B">
      <w:pPr>
        <w:pStyle w:val="Ttulo2"/>
        <w:ind w:left="0" w:firstLine="0"/>
        <w:jc w:val="both"/>
        <w:rPr>
          <w:rFonts w:ascii="Calibri" w:hAnsi="Calibri" w:cs="Calibri"/>
          <w:b/>
          <w:bCs/>
          <w:color w:val="FF0000"/>
          <w:sz w:val="24"/>
          <w:szCs w:val="24"/>
          <w:u w:val="single"/>
        </w:rPr>
      </w:pPr>
      <w:r w:rsidRPr="00463929">
        <w:rPr>
          <w:rFonts w:ascii="Calibri" w:hAnsi="Calibri" w:cs="Calibri"/>
          <w:sz w:val="24"/>
          <w:szCs w:val="24"/>
        </w:rPr>
        <w:t>Art. 216-A, §1</w:t>
      </w:r>
      <w:r w:rsidRPr="00463929">
        <w:rPr>
          <w:rFonts w:ascii="Calibri" w:hAnsi="Calibri" w:cs="Calibri"/>
          <w:sz w:val="24"/>
          <w:szCs w:val="24"/>
          <w:u w:val="single"/>
          <w:vertAlign w:val="superscript"/>
        </w:rPr>
        <w:t>o</w:t>
      </w:r>
      <w:r w:rsidRPr="00463929">
        <w:rPr>
          <w:rFonts w:ascii="Calibri" w:hAnsi="Calibri" w:cs="Calibri"/>
          <w:sz w:val="24"/>
          <w:szCs w:val="24"/>
        </w:rPr>
        <w:t xml:space="preserve"> O pedido será autuado pelo registrador, </w:t>
      </w:r>
      <w:r w:rsidRPr="00463929">
        <w:rPr>
          <w:rFonts w:ascii="Calibri" w:hAnsi="Calibri" w:cs="Calibri"/>
          <w:b/>
          <w:bCs/>
          <w:color w:val="FF0000"/>
          <w:sz w:val="24"/>
          <w:szCs w:val="24"/>
          <w:u w:val="single"/>
        </w:rPr>
        <w:t>prorrogando-se o prazo da prenotação até o acolhimento ou a rejeição do pedido.</w:t>
      </w:r>
    </w:p>
    <w:p w:rsidR="008C578B" w:rsidRPr="00463929" w:rsidRDefault="008C578B" w:rsidP="00463929">
      <w:pPr>
        <w:pStyle w:val="Ttulo2"/>
        <w:numPr>
          <w:ilvl w:val="0"/>
          <w:numId w:val="4"/>
        </w:numPr>
        <w:ind w:left="540" w:hanging="540"/>
        <w:jc w:val="both"/>
        <w:rPr>
          <w:rFonts w:ascii="Calibri" w:hAnsi="Calibri" w:cs="Calibri"/>
          <w:sz w:val="24"/>
          <w:szCs w:val="24"/>
        </w:rPr>
      </w:pPr>
      <w:r w:rsidRPr="00463929">
        <w:rPr>
          <w:rFonts w:ascii="Calibri" w:hAnsi="Calibri" w:cs="Calibri"/>
          <w:sz w:val="24"/>
          <w:szCs w:val="24"/>
        </w:rPr>
        <w:t xml:space="preserve">O procedimento será desenvolvido sob orientação do Oficial de Registro de Imóveis, </w:t>
      </w:r>
      <w:r w:rsidRPr="00463929">
        <w:rPr>
          <w:rFonts w:ascii="Calibri" w:hAnsi="Calibri" w:cs="Calibri"/>
          <w:b/>
          <w:bCs/>
          <w:color w:val="00B050"/>
          <w:sz w:val="24"/>
          <w:szCs w:val="24"/>
        </w:rPr>
        <w:t>dispensada intervenção do Ministério Público ou homologação judicial</w:t>
      </w:r>
      <w:r w:rsidRPr="00463929">
        <w:rPr>
          <w:rFonts w:ascii="Calibri" w:hAnsi="Calibri" w:cs="Calibri"/>
          <w:sz w:val="24"/>
          <w:szCs w:val="24"/>
        </w:rPr>
        <w:t>, observando, entretanto, todas as cautelas adotadas na via judicial.</w:t>
      </w:r>
    </w:p>
    <w:p w:rsidR="008C578B" w:rsidRPr="00463929" w:rsidRDefault="008C578B" w:rsidP="00463929">
      <w:pPr>
        <w:pStyle w:val="Ttulo2"/>
        <w:numPr>
          <w:ilvl w:val="0"/>
          <w:numId w:val="4"/>
        </w:numPr>
        <w:ind w:left="540" w:hanging="540"/>
        <w:jc w:val="both"/>
        <w:rPr>
          <w:rFonts w:ascii="Calibri" w:hAnsi="Calibri" w:cs="Calibri"/>
          <w:sz w:val="24"/>
          <w:szCs w:val="24"/>
        </w:rPr>
      </w:pPr>
      <w:r w:rsidRPr="00463929">
        <w:rPr>
          <w:rFonts w:ascii="Calibri" w:hAnsi="Calibri" w:cs="Calibri"/>
          <w:sz w:val="24"/>
          <w:szCs w:val="24"/>
        </w:rPr>
        <w:t xml:space="preserve">O Registrador </w:t>
      </w:r>
      <w:r w:rsidRPr="00463929">
        <w:rPr>
          <w:rFonts w:ascii="Calibri" w:hAnsi="Calibri" w:cs="Calibri"/>
          <w:b/>
          <w:bCs/>
          <w:sz w:val="24"/>
          <w:szCs w:val="24"/>
        </w:rPr>
        <w:t>protocolará</w:t>
      </w:r>
      <w:r w:rsidRPr="00463929">
        <w:rPr>
          <w:rFonts w:ascii="Calibri" w:hAnsi="Calibri" w:cs="Calibri"/>
          <w:sz w:val="24"/>
          <w:szCs w:val="24"/>
        </w:rPr>
        <w:t xml:space="preserve"> o requerimento e </w:t>
      </w:r>
      <w:r w:rsidRPr="00463929">
        <w:rPr>
          <w:rFonts w:ascii="Calibri" w:hAnsi="Calibri" w:cs="Calibri"/>
          <w:b/>
          <w:bCs/>
          <w:sz w:val="24"/>
          <w:szCs w:val="24"/>
        </w:rPr>
        <w:t>lavrará uma autuação</w:t>
      </w:r>
      <w:r w:rsidRPr="00463929">
        <w:rPr>
          <w:rFonts w:ascii="Calibri" w:hAnsi="Calibri" w:cs="Calibri"/>
          <w:sz w:val="24"/>
          <w:szCs w:val="24"/>
        </w:rPr>
        <w:t>, indicando as peças apresentadas, numerando-as e reunindo tudo em um processo.</w:t>
      </w:r>
    </w:p>
    <w:p w:rsidR="008C578B" w:rsidRPr="00463929" w:rsidRDefault="008C578B">
      <w:pPr>
        <w:pStyle w:val="Ttulo1"/>
        <w:rPr>
          <w:rFonts w:ascii="Arial" w:hAnsi="Arial" w:cs="Arial"/>
          <w:sz w:val="24"/>
          <w:szCs w:val="24"/>
        </w:rPr>
      </w:pPr>
    </w:p>
    <w:p w:rsidR="008C578B" w:rsidRPr="00463929" w:rsidRDefault="008C578B" w:rsidP="00463929">
      <w:pPr>
        <w:pStyle w:val="Ttulo2"/>
        <w:numPr>
          <w:ilvl w:val="0"/>
          <w:numId w:val="2"/>
        </w:numPr>
        <w:ind w:left="540" w:hanging="540"/>
        <w:jc w:val="both"/>
        <w:rPr>
          <w:rFonts w:ascii="Calibri" w:hAnsi="Calibri" w:cs="Calibri"/>
          <w:b/>
          <w:bCs/>
          <w:sz w:val="24"/>
          <w:szCs w:val="24"/>
        </w:rPr>
      </w:pPr>
      <w:r w:rsidRPr="00463929">
        <w:rPr>
          <w:rFonts w:ascii="Calibri" w:hAnsi="Calibri" w:cs="Calibri"/>
          <w:b/>
          <w:bCs/>
          <w:sz w:val="24"/>
          <w:szCs w:val="24"/>
        </w:rPr>
        <w:t xml:space="preserve">É possível acolher atos para registro/averbação de gravames judiciais </w:t>
      </w:r>
      <w:r w:rsidRPr="00463929">
        <w:rPr>
          <w:rFonts w:ascii="Calibri" w:hAnsi="Calibri" w:cs="Calibri"/>
          <w:sz w:val="24"/>
          <w:szCs w:val="24"/>
        </w:rPr>
        <w:t xml:space="preserve">(penhoras, indisponibilidades, notícia de ação etc.) </w:t>
      </w:r>
      <w:r w:rsidRPr="00463929">
        <w:rPr>
          <w:rFonts w:ascii="Calibri" w:hAnsi="Calibri" w:cs="Calibri"/>
          <w:b/>
          <w:bCs/>
          <w:sz w:val="24"/>
          <w:szCs w:val="24"/>
        </w:rPr>
        <w:t>sob o imóvel objeto do pedido de usucapião?</w:t>
      </w:r>
    </w:p>
    <w:p w:rsidR="008C578B" w:rsidRPr="00463929" w:rsidRDefault="008C578B">
      <w:pPr>
        <w:pStyle w:val="Ttulo2"/>
        <w:ind w:left="540" w:hanging="540"/>
        <w:jc w:val="both"/>
        <w:rPr>
          <w:rFonts w:ascii="Calibri" w:hAnsi="Calibri" w:cs="Calibri"/>
          <w:sz w:val="24"/>
          <w:szCs w:val="24"/>
        </w:rPr>
      </w:pPr>
    </w:p>
    <w:p w:rsidR="008C578B" w:rsidRPr="00463929" w:rsidRDefault="008C578B" w:rsidP="00463929">
      <w:pPr>
        <w:pStyle w:val="Ttulo2"/>
        <w:numPr>
          <w:ilvl w:val="0"/>
          <w:numId w:val="2"/>
        </w:numPr>
        <w:ind w:left="540" w:hanging="540"/>
        <w:jc w:val="both"/>
        <w:rPr>
          <w:rFonts w:ascii="Calibri" w:hAnsi="Calibri" w:cs="Calibri"/>
          <w:sz w:val="24"/>
          <w:szCs w:val="24"/>
        </w:rPr>
      </w:pPr>
      <w:r w:rsidRPr="00463929">
        <w:rPr>
          <w:rFonts w:ascii="Calibri" w:hAnsi="Calibri" w:cs="Calibri"/>
          <w:sz w:val="24"/>
          <w:szCs w:val="24"/>
        </w:rPr>
        <w:t xml:space="preserve">A meu ver </w:t>
      </w:r>
      <w:r w:rsidRPr="00463929">
        <w:rPr>
          <w:rFonts w:ascii="Calibri" w:hAnsi="Calibri" w:cs="Calibri"/>
          <w:b/>
          <w:bCs/>
          <w:sz w:val="24"/>
          <w:szCs w:val="24"/>
        </w:rPr>
        <w:t>é possível</w:t>
      </w:r>
      <w:r w:rsidRPr="00463929">
        <w:rPr>
          <w:rFonts w:ascii="Calibri" w:hAnsi="Calibri" w:cs="Calibri"/>
          <w:sz w:val="24"/>
          <w:szCs w:val="24"/>
        </w:rPr>
        <w:t xml:space="preserve">, pois o procedimento serve para constatar a propriedade do requerente. A prenotação do requerimento com os documentos </w:t>
      </w:r>
      <w:r w:rsidRPr="00463929">
        <w:rPr>
          <w:rFonts w:ascii="Calibri" w:hAnsi="Calibri" w:cs="Calibri"/>
          <w:b/>
          <w:bCs/>
          <w:sz w:val="24"/>
          <w:szCs w:val="24"/>
        </w:rPr>
        <w:t>não é certeza da perda da propriedade pelo titular inscrito</w:t>
      </w:r>
      <w:r w:rsidRPr="00463929">
        <w:rPr>
          <w:rFonts w:ascii="Calibri" w:hAnsi="Calibri" w:cs="Calibri"/>
          <w:sz w:val="24"/>
          <w:szCs w:val="24"/>
        </w:rPr>
        <w:t xml:space="preserve">. </w:t>
      </w: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Notícia do Procedimento</w:t>
      </w:r>
    </w:p>
    <w:p w:rsidR="008C578B" w:rsidRPr="00463929" w:rsidRDefault="008C578B" w:rsidP="00463929">
      <w:pPr>
        <w:pStyle w:val="Ttulo2"/>
        <w:numPr>
          <w:ilvl w:val="0"/>
          <w:numId w:val="2"/>
        </w:numPr>
        <w:ind w:left="540" w:hanging="540"/>
        <w:jc w:val="both"/>
        <w:rPr>
          <w:rFonts w:ascii="Calibri" w:hAnsi="Calibri" w:cs="Calibri"/>
          <w:sz w:val="24"/>
          <w:szCs w:val="24"/>
        </w:rPr>
      </w:pPr>
      <w:r w:rsidRPr="00463929">
        <w:rPr>
          <w:rFonts w:ascii="Calibri" w:hAnsi="Calibri" w:cs="Calibri"/>
          <w:sz w:val="24"/>
          <w:szCs w:val="24"/>
        </w:rPr>
        <w:t xml:space="preserve">Para garantir a segurança jurídica dos negócios imobiliários, sugiro que seja procedida uma averbação </w:t>
      </w:r>
      <w:r w:rsidRPr="00463929">
        <w:rPr>
          <w:rFonts w:ascii="Calibri" w:hAnsi="Calibri" w:cs="Calibri"/>
          <w:b/>
          <w:bCs/>
          <w:sz w:val="24"/>
          <w:szCs w:val="24"/>
        </w:rPr>
        <w:t xml:space="preserve">NOTICIANDO O PROCEDIMENTO </w:t>
      </w:r>
      <w:r w:rsidRPr="00463929">
        <w:rPr>
          <w:rFonts w:ascii="Calibri" w:hAnsi="Calibri" w:cs="Calibri"/>
          <w:sz w:val="24"/>
          <w:szCs w:val="24"/>
        </w:rPr>
        <w:t xml:space="preserve">na matrícula/transcrição do imóvel para fins de conhecimento </w:t>
      </w:r>
      <w:r w:rsidRPr="00463929">
        <w:rPr>
          <w:rFonts w:ascii="Calibri" w:hAnsi="Calibri" w:cs="Calibri"/>
          <w:i/>
          <w:iCs/>
          <w:sz w:val="24"/>
          <w:szCs w:val="24"/>
        </w:rPr>
        <w:t>erga omnes</w:t>
      </w:r>
      <w:r w:rsidRPr="00463929">
        <w:rPr>
          <w:rFonts w:ascii="Calibri" w:hAnsi="Calibri" w:cs="Calibri"/>
          <w:sz w:val="24"/>
          <w:szCs w:val="24"/>
        </w:rPr>
        <w:t xml:space="preserve"> da tramitação.</w:t>
      </w:r>
    </w:p>
    <w:p w:rsidR="008C578B" w:rsidRDefault="008C578B" w:rsidP="00463929">
      <w:pPr>
        <w:pStyle w:val="Ttulo2"/>
        <w:numPr>
          <w:ilvl w:val="0"/>
          <w:numId w:val="2"/>
        </w:numPr>
        <w:ind w:left="540" w:hanging="540"/>
        <w:jc w:val="both"/>
        <w:rPr>
          <w:rFonts w:ascii="Calibri" w:hAnsi="Calibri" w:cs="Calibri"/>
          <w:sz w:val="24"/>
          <w:szCs w:val="24"/>
        </w:rPr>
      </w:pPr>
      <w:r w:rsidRPr="00463929">
        <w:rPr>
          <w:rFonts w:ascii="Calibri" w:hAnsi="Calibri" w:cs="Calibri"/>
          <w:sz w:val="24"/>
          <w:szCs w:val="24"/>
        </w:rPr>
        <w:t xml:space="preserve">Este ato registral se assemelha a </w:t>
      </w:r>
      <w:r w:rsidRPr="00463929">
        <w:rPr>
          <w:rFonts w:ascii="Calibri" w:hAnsi="Calibri" w:cs="Calibri"/>
          <w:b/>
          <w:bCs/>
          <w:sz w:val="24"/>
          <w:szCs w:val="24"/>
        </w:rPr>
        <w:t>Notícia de Ação</w:t>
      </w:r>
      <w:r w:rsidRPr="00463929">
        <w:rPr>
          <w:rFonts w:ascii="Calibri" w:hAnsi="Calibri" w:cs="Calibri"/>
          <w:sz w:val="24"/>
          <w:szCs w:val="24"/>
        </w:rPr>
        <w:t>, que corresponde ao cumprimento de ordem judicial na busca de publicizar a existência de uma ação que poderá ter repercussão no imóvel.</w:t>
      </w:r>
    </w:p>
    <w:p w:rsidR="008A39FB" w:rsidRPr="008A39FB" w:rsidRDefault="008A39FB" w:rsidP="008A39FB"/>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Modelo de Notícia</w:t>
      </w:r>
    </w:p>
    <w:p w:rsidR="008C578B" w:rsidRPr="00463929" w:rsidRDefault="008C578B">
      <w:pPr>
        <w:pStyle w:val="Ttulo2"/>
        <w:ind w:left="0" w:firstLine="0"/>
        <w:rPr>
          <w:rFonts w:ascii="Calibri" w:hAnsi="Calibri" w:cs="Calibri"/>
          <w:sz w:val="24"/>
          <w:szCs w:val="24"/>
          <w:u w:val="single"/>
        </w:rPr>
      </w:pPr>
      <w:r w:rsidRPr="00463929">
        <w:rPr>
          <w:rFonts w:ascii="Calibri" w:hAnsi="Calibri" w:cs="Calibri"/>
          <w:b/>
          <w:bCs/>
          <w:sz w:val="24"/>
          <w:szCs w:val="24"/>
          <w:u w:val="single"/>
        </w:rPr>
        <w:t xml:space="preserve">AV-6/100.000 </w:t>
      </w:r>
      <w:r w:rsidRPr="00463929">
        <w:rPr>
          <w:rFonts w:ascii="Calibri" w:hAnsi="Calibri" w:cs="Calibri"/>
          <w:sz w:val="24"/>
          <w:szCs w:val="24"/>
          <w:u w:val="single"/>
        </w:rPr>
        <w:t>(AV-seis/cem mil), em 6/2/2018.-</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u w:val="single"/>
        </w:rPr>
        <w:t>NOTÍCIA DE PROCEDIMENTO DE USUCAPIÃO EXTRAJUDICIAL</w:t>
      </w:r>
      <w:r w:rsidRPr="00463929">
        <w:rPr>
          <w:rFonts w:ascii="Calibri" w:hAnsi="Calibri" w:cs="Calibri"/>
          <w:sz w:val="24"/>
          <w:szCs w:val="24"/>
          <w:u w:val="single"/>
        </w:rPr>
        <w:t xml:space="preserve"> </w:t>
      </w:r>
      <w:r w:rsidRPr="00463929">
        <w:rPr>
          <w:rFonts w:ascii="Calibri" w:hAnsi="Calibri" w:cs="Calibri"/>
          <w:sz w:val="24"/>
          <w:szCs w:val="24"/>
        </w:rPr>
        <w:t xml:space="preserve">- Nos termos do requerimento datado de 19 de </w:t>
      </w:r>
      <w:r w:rsidRPr="00463929">
        <w:rPr>
          <w:rFonts w:ascii="Calibri" w:hAnsi="Calibri" w:cs="Calibri"/>
          <w:sz w:val="24"/>
          <w:szCs w:val="24"/>
        </w:rPr>
        <w:lastRenderedPageBreak/>
        <w:t>janeiro de 2018, firmado por FULANO DE TAL, fica constando que para fins de publicidade foi protocolado neste Ofício pedido de usucapião extrajudicial, tendo como objeto o imóvel desta matrícula/transcrição, cujo procedimento tramita de acordo com o disposto no art. 216-A da Lei nº 6.015/73.-</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PROTOCOLO</w:t>
      </w:r>
      <w:r w:rsidRPr="00463929">
        <w:rPr>
          <w:rFonts w:ascii="Calibri" w:hAnsi="Calibri" w:cs="Calibri"/>
          <w:sz w:val="24"/>
          <w:szCs w:val="24"/>
        </w:rPr>
        <w:t xml:space="preserve"> - Título apontado sob o número </w:t>
      </w:r>
      <w:r w:rsidRPr="00463929">
        <w:rPr>
          <w:rFonts w:ascii="Calibri" w:hAnsi="Calibri" w:cs="Calibri"/>
          <w:b/>
          <w:bCs/>
          <w:sz w:val="24"/>
          <w:szCs w:val="24"/>
        </w:rPr>
        <w:t>800.000</w:t>
      </w:r>
      <w:r w:rsidRPr="00463929">
        <w:rPr>
          <w:rFonts w:ascii="Calibri" w:hAnsi="Calibri" w:cs="Calibri"/>
          <w:sz w:val="24"/>
          <w:szCs w:val="24"/>
        </w:rPr>
        <w:t>, em 6/2/2018.-</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Porto Alegre, 14 de fevereiro de 2018.-</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Registrador/Substituto(a)/Escrevente Autorizado(a):_______________________.-</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EMOLUMENTOS - R$XXX. Selo de Fiscalização XXXXXXXXXXXXXXXXXXXXXXXXXX.-</w:t>
      </w:r>
    </w:p>
    <w:p w:rsidR="008C578B" w:rsidRPr="00463929" w:rsidRDefault="008C578B">
      <w:pPr>
        <w:pStyle w:val="Ttulo2"/>
        <w:ind w:left="540" w:hanging="540"/>
        <w:rPr>
          <w:rFonts w:ascii="Calibri" w:hAnsi="Calibri" w:cs="Calibri"/>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Procedimento da Usucapião Extrajudicial</w:t>
      </w:r>
    </w:p>
    <w:p w:rsidR="008C578B" w:rsidRPr="00463929" w:rsidRDefault="008C578B" w:rsidP="00463929">
      <w:pPr>
        <w:pStyle w:val="Ttulo2"/>
        <w:numPr>
          <w:ilvl w:val="0"/>
          <w:numId w:val="1"/>
        </w:numPr>
        <w:ind w:left="540" w:hanging="540"/>
        <w:jc w:val="both"/>
        <w:rPr>
          <w:rFonts w:ascii="Calibri" w:hAnsi="Calibri" w:cs="Calibri"/>
          <w:b/>
          <w:bCs/>
          <w:sz w:val="24"/>
          <w:szCs w:val="24"/>
        </w:rPr>
      </w:pPr>
      <w:r w:rsidRPr="00463929">
        <w:rPr>
          <w:rFonts w:ascii="Calibri" w:hAnsi="Calibri" w:cs="Calibri"/>
          <w:b/>
          <w:bCs/>
          <w:sz w:val="24"/>
          <w:szCs w:val="24"/>
        </w:rPr>
        <w:t>QUALIFICAÇÃO NEGATIVA:</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Será demonstrado o procedimento a ser adotado pelo Registrador Imobiliário quando a documentação apresentada não estiver regularmente instruída.</w:t>
      </w: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Situações</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1.</w:t>
      </w:r>
      <w:r w:rsidRPr="00463929">
        <w:rPr>
          <w:rFonts w:ascii="Calibri" w:hAnsi="Calibri" w:cs="Calibri"/>
          <w:sz w:val="24"/>
          <w:szCs w:val="24"/>
        </w:rPr>
        <w:t xml:space="preserve"> Ausência da assinatura/anuência de um dos titulares de direito;</w:t>
      </w:r>
    </w:p>
    <w:p w:rsidR="008C578B" w:rsidRPr="00463929" w:rsidRDefault="008C578B">
      <w:pPr>
        <w:pStyle w:val="Ttulo2"/>
        <w:ind w:left="810" w:hanging="810"/>
        <w:jc w:val="both"/>
        <w:rPr>
          <w:rFonts w:ascii="Calibri" w:hAnsi="Calibri" w:cs="Calibri"/>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2.</w:t>
      </w:r>
      <w:r w:rsidRPr="00463929">
        <w:rPr>
          <w:rFonts w:ascii="Calibri" w:hAnsi="Calibri" w:cs="Calibri"/>
          <w:sz w:val="24"/>
          <w:szCs w:val="24"/>
        </w:rPr>
        <w:t xml:space="preserve"> Não cumprimento de requisito legal;</w:t>
      </w:r>
    </w:p>
    <w:p w:rsidR="008C578B" w:rsidRPr="00463929" w:rsidRDefault="008C578B">
      <w:pPr>
        <w:pStyle w:val="Ttulo2"/>
        <w:ind w:left="810" w:hanging="810"/>
        <w:jc w:val="both"/>
        <w:rPr>
          <w:rFonts w:ascii="Calibri" w:hAnsi="Calibri" w:cs="Calibri"/>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 xml:space="preserve">3. </w:t>
      </w:r>
      <w:r w:rsidRPr="00463929">
        <w:rPr>
          <w:rFonts w:ascii="Calibri" w:hAnsi="Calibri" w:cs="Calibri"/>
          <w:sz w:val="24"/>
          <w:szCs w:val="24"/>
        </w:rPr>
        <w:t>Desídia</w:t>
      </w:r>
    </w:p>
    <w:p w:rsidR="008C578B" w:rsidRPr="00463929" w:rsidRDefault="008C578B">
      <w:pPr>
        <w:pStyle w:val="Ttulo2"/>
        <w:ind w:left="0" w:firstLine="0"/>
        <w:rPr>
          <w:rFonts w:ascii="Calibri" w:hAnsi="Calibri" w:cs="Calibri"/>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1) Ausência da assinatura/anuência de um dos titulares de direito</w:t>
      </w:r>
      <w:r w:rsidRPr="00463929">
        <w:rPr>
          <w:rFonts w:ascii="Calibri" w:hAnsi="Calibri" w:cs="Calibri"/>
          <w:b/>
          <w:bCs/>
          <w:color w:val="C00000"/>
          <w:sz w:val="24"/>
          <w:szCs w:val="24"/>
        </w:rPr>
        <w:br/>
      </w:r>
      <w:r w:rsidR="006E7CDE">
        <w:rPr>
          <w:rFonts w:ascii="Calibri" w:hAnsi="Calibri" w:cs="Calibri"/>
          <w:b/>
          <w:bCs/>
          <w:noProof/>
          <w:color w:val="C00000"/>
          <w:sz w:val="24"/>
          <w:szCs w:val="24"/>
        </w:rPr>
        <w:drawing>
          <wp:inline distT="0" distB="0" distL="0" distR="0">
            <wp:extent cx="5869305" cy="4341495"/>
            <wp:effectExtent l="0" t="0" r="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9305" cy="4341495"/>
                    </a:xfrm>
                    <a:prstGeom prst="rect">
                      <a:avLst/>
                    </a:prstGeom>
                    <a:noFill/>
                  </pic:spPr>
                </pic:pic>
              </a:graphicData>
            </a:graphic>
          </wp:inline>
        </w:drawing>
      </w:r>
    </w:p>
    <w:p w:rsidR="008C578B" w:rsidRPr="00463929" w:rsidRDefault="008C578B">
      <w:pPr>
        <w:pStyle w:val="Ttulo1"/>
        <w:rPr>
          <w:rFonts w:ascii="Arial" w:hAnsi="Arial" w:cs="Arial"/>
          <w:sz w:val="24"/>
          <w:szCs w:val="24"/>
        </w:rPr>
      </w:pPr>
    </w:p>
    <w:p w:rsidR="008C578B" w:rsidRPr="00463929" w:rsidRDefault="008C578B">
      <w:pPr>
        <w:pStyle w:val="Ttulo1"/>
        <w:rPr>
          <w:rFonts w:ascii="Arial" w:hAnsi="Arial" w:cs="Arial"/>
          <w:sz w:val="24"/>
          <w:szCs w:val="24"/>
        </w:rPr>
      </w:pPr>
    </w:p>
    <w:p w:rsidR="008C578B" w:rsidRPr="00463929" w:rsidRDefault="008C578B">
      <w:pPr>
        <w:pStyle w:val="Ttulo1"/>
        <w:rPr>
          <w:rFonts w:ascii="Arial" w:hAnsi="Arial" w:cs="Arial"/>
          <w:sz w:val="24"/>
          <w:szCs w:val="24"/>
        </w:rPr>
      </w:pPr>
    </w:p>
    <w:p w:rsidR="008A39FB" w:rsidRDefault="008A39FB">
      <w:pPr>
        <w:pStyle w:val="Ttulo2"/>
        <w:ind w:left="0" w:firstLine="0"/>
        <w:jc w:val="center"/>
        <w:rPr>
          <w:rFonts w:ascii="Calibri" w:hAnsi="Calibri" w:cs="Calibri"/>
          <w:b/>
          <w:bCs/>
          <w:sz w:val="24"/>
          <w:szCs w:val="24"/>
          <w:u w:val="single"/>
        </w:rPr>
      </w:pPr>
    </w:p>
    <w:p w:rsidR="008C578B" w:rsidRPr="00463929" w:rsidRDefault="008C578B">
      <w:pPr>
        <w:pStyle w:val="Ttulo2"/>
        <w:ind w:left="0" w:firstLine="0"/>
        <w:jc w:val="center"/>
        <w:rPr>
          <w:rFonts w:ascii="Calibri" w:hAnsi="Calibri" w:cs="Calibri"/>
          <w:b/>
          <w:bCs/>
          <w:sz w:val="24"/>
          <w:szCs w:val="24"/>
          <w:u w:val="single"/>
        </w:rPr>
      </w:pPr>
      <w:r w:rsidRPr="00463929">
        <w:rPr>
          <w:rFonts w:ascii="Calibri" w:hAnsi="Calibri" w:cs="Calibri"/>
          <w:b/>
          <w:bCs/>
          <w:sz w:val="24"/>
          <w:szCs w:val="24"/>
          <w:u w:val="single"/>
        </w:rPr>
        <w:t>Art. 10</w:t>
      </w:r>
    </w:p>
    <w:p w:rsidR="008C578B" w:rsidRPr="00463929" w:rsidRDefault="008C578B" w:rsidP="00463929">
      <w:pPr>
        <w:pStyle w:val="Ttulo2"/>
        <w:numPr>
          <w:ilvl w:val="0"/>
          <w:numId w:val="6"/>
        </w:numPr>
        <w:ind w:left="540" w:hanging="540"/>
        <w:jc w:val="both"/>
        <w:rPr>
          <w:rFonts w:ascii="Calibri" w:hAnsi="Calibri" w:cs="Calibri"/>
          <w:sz w:val="24"/>
          <w:szCs w:val="24"/>
        </w:rPr>
      </w:pPr>
      <w:r w:rsidRPr="00463929">
        <w:rPr>
          <w:rFonts w:ascii="Calibri" w:hAnsi="Calibri" w:cs="Calibri"/>
          <w:b/>
          <w:bCs/>
          <w:sz w:val="24"/>
          <w:szCs w:val="24"/>
        </w:rPr>
        <w:lastRenderedPageBreak/>
        <w:t xml:space="preserve">Art. 10. </w:t>
      </w:r>
      <w:r w:rsidRPr="00463929">
        <w:rPr>
          <w:rFonts w:ascii="Calibri" w:hAnsi="Calibri" w:cs="Calibri"/>
          <w:b/>
          <w:bCs/>
          <w:color w:val="FF0000"/>
          <w:sz w:val="24"/>
          <w:szCs w:val="24"/>
        </w:rPr>
        <w:t xml:space="preserve">Se a planta </w:t>
      </w:r>
      <w:r w:rsidRPr="00463929">
        <w:rPr>
          <w:rFonts w:ascii="Calibri" w:hAnsi="Calibri" w:cs="Calibri"/>
          <w:sz w:val="24"/>
          <w:szCs w:val="24"/>
        </w:rPr>
        <w:t>mencionada no inciso II do </w:t>
      </w:r>
      <w:r w:rsidRPr="00463929">
        <w:rPr>
          <w:rFonts w:ascii="Calibri" w:hAnsi="Calibri" w:cs="Calibri"/>
          <w:i/>
          <w:iCs/>
          <w:sz w:val="24"/>
          <w:szCs w:val="24"/>
        </w:rPr>
        <w:t>caput</w:t>
      </w:r>
      <w:r w:rsidRPr="00463929">
        <w:rPr>
          <w:rFonts w:ascii="Calibri" w:hAnsi="Calibri" w:cs="Calibri"/>
          <w:sz w:val="24"/>
          <w:szCs w:val="24"/>
        </w:rPr>
        <w:t xml:space="preserve"> do art. 4º deste provimento </w:t>
      </w:r>
      <w:r w:rsidRPr="00463929">
        <w:rPr>
          <w:rFonts w:ascii="Calibri" w:hAnsi="Calibri" w:cs="Calibri"/>
          <w:b/>
          <w:bCs/>
          <w:color w:val="FF0000"/>
          <w:sz w:val="24"/>
          <w:szCs w:val="24"/>
        </w:rPr>
        <w:t xml:space="preserve">não estiver assinada </w:t>
      </w:r>
      <w:r w:rsidRPr="00463929">
        <w:rPr>
          <w:rFonts w:ascii="Calibri" w:hAnsi="Calibri" w:cs="Calibri"/>
          <w:b/>
          <w:bCs/>
          <w:sz w:val="24"/>
          <w:szCs w:val="24"/>
        </w:rPr>
        <w:t xml:space="preserve">pelos </w:t>
      </w:r>
      <w:r w:rsidRPr="00463929">
        <w:rPr>
          <w:rFonts w:ascii="Calibri" w:hAnsi="Calibri" w:cs="Calibri"/>
          <w:b/>
          <w:bCs/>
          <w:sz w:val="24"/>
          <w:szCs w:val="24"/>
          <w:u w:val="single"/>
        </w:rPr>
        <w:t>titulares dos direitos registrados ou averbados</w:t>
      </w:r>
      <w:r w:rsidRPr="00463929">
        <w:rPr>
          <w:rFonts w:ascii="Calibri" w:hAnsi="Calibri" w:cs="Calibri"/>
          <w:b/>
          <w:bCs/>
          <w:sz w:val="24"/>
          <w:szCs w:val="24"/>
        </w:rPr>
        <w:t xml:space="preserve"> na matrícula do imóvel usucapiendo ou na matrícula dos imóveis confinantes </w:t>
      </w:r>
      <w:r w:rsidRPr="00463929">
        <w:rPr>
          <w:rFonts w:ascii="Calibri" w:hAnsi="Calibri" w:cs="Calibri"/>
          <w:b/>
          <w:bCs/>
          <w:sz w:val="24"/>
          <w:szCs w:val="24"/>
          <w:u w:val="single"/>
        </w:rPr>
        <w:t>ou ocupantes</w:t>
      </w:r>
      <w:r w:rsidRPr="00463929">
        <w:rPr>
          <w:rFonts w:ascii="Calibri" w:hAnsi="Calibri" w:cs="Calibri"/>
          <w:b/>
          <w:bCs/>
          <w:sz w:val="24"/>
          <w:szCs w:val="24"/>
        </w:rPr>
        <w:t xml:space="preserve"> a qualquer título e não for apresentado documento autônomo de anuência expressa, eles serão </w:t>
      </w:r>
      <w:r w:rsidRPr="00463929">
        <w:rPr>
          <w:rFonts w:ascii="Calibri" w:hAnsi="Calibri" w:cs="Calibri"/>
          <w:b/>
          <w:bCs/>
          <w:sz w:val="24"/>
          <w:szCs w:val="24"/>
          <w:u w:val="single"/>
        </w:rPr>
        <w:t>notificados</w:t>
      </w:r>
      <w:r w:rsidRPr="00463929">
        <w:rPr>
          <w:rFonts w:ascii="Calibri" w:hAnsi="Calibri" w:cs="Calibri"/>
          <w:b/>
          <w:bCs/>
          <w:sz w:val="24"/>
          <w:szCs w:val="24"/>
        </w:rPr>
        <w:t xml:space="preserve"> pelo oficial de registro de imóveis ou por intermédio do oficial de registro de títulos e documentos </w:t>
      </w:r>
      <w:r w:rsidRPr="00463929">
        <w:rPr>
          <w:rFonts w:ascii="Calibri" w:hAnsi="Calibri" w:cs="Calibri"/>
          <w:sz w:val="24"/>
          <w:szCs w:val="24"/>
        </w:rPr>
        <w:t xml:space="preserve">para que manifestem consentimento no prazo de quinze dias, </w:t>
      </w:r>
      <w:r w:rsidRPr="00463929">
        <w:rPr>
          <w:rFonts w:ascii="Calibri" w:hAnsi="Calibri" w:cs="Calibri"/>
          <w:b/>
          <w:bCs/>
          <w:color w:val="00B050"/>
          <w:sz w:val="24"/>
          <w:szCs w:val="24"/>
          <w:u w:val="single"/>
        </w:rPr>
        <w:t>considerando-se sua inércia como concordância</w:t>
      </w:r>
      <w:r w:rsidRPr="00463929">
        <w:rPr>
          <w:rFonts w:ascii="Calibri" w:hAnsi="Calibri" w:cs="Calibri"/>
          <w:sz w:val="24"/>
          <w:szCs w:val="24"/>
        </w:rPr>
        <w:t>.</w:t>
      </w:r>
    </w:p>
    <w:p w:rsidR="008C578B" w:rsidRPr="00463929" w:rsidRDefault="008C578B">
      <w:pPr>
        <w:pStyle w:val="Ttulo2"/>
        <w:ind w:left="0" w:firstLine="0"/>
        <w:jc w:val="both"/>
        <w:rPr>
          <w:rFonts w:ascii="Calibri" w:hAnsi="Calibri" w:cs="Calibri"/>
          <w:b/>
          <w:bCs/>
          <w:color w:val="FF0000"/>
          <w:sz w:val="24"/>
          <w:szCs w:val="24"/>
        </w:rPr>
      </w:pPr>
      <w:r w:rsidRPr="00463929">
        <w:rPr>
          <w:rFonts w:ascii="Calibri" w:hAnsi="Calibri" w:cs="Calibri"/>
          <w:b/>
          <w:bCs/>
          <w:color w:val="FF0000"/>
          <w:sz w:val="24"/>
          <w:szCs w:val="24"/>
          <w:u w:val="single"/>
        </w:rPr>
        <w:t>OBS.:</w:t>
      </w:r>
      <w:r w:rsidRPr="00463929">
        <w:rPr>
          <w:rFonts w:ascii="Calibri" w:hAnsi="Calibri" w:cs="Calibri"/>
          <w:b/>
          <w:bCs/>
          <w:color w:val="FF0000"/>
          <w:sz w:val="24"/>
          <w:szCs w:val="24"/>
        </w:rPr>
        <w:t xml:space="preserve"> Entendemos, de acordo com o CPC, que a contagem do prazo é em DIAS ÚTEIS, neste caso.</w:t>
      </w:r>
    </w:p>
    <w:p w:rsidR="008C578B" w:rsidRPr="00463929" w:rsidRDefault="008C578B" w:rsidP="00463929">
      <w:pPr>
        <w:pStyle w:val="Ttulo2"/>
        <w:numPr>
          <w:ilvl w:val="0"/>
          <w:numId w:val="6"/>
        </w:numPr>
        <w:ind w:left="540" w:hanging="540"/>
        <w:jc w:val="both"/>
        <w:rPr>
          <w:rFonts w:ascii="Calibri" w:hAnsi="Calibri" w:cs="Calibri"/>
          <w:sz w:val="24"/>
          <w:szCs w:val="24"/>
        </w:rPr>
      </w:pPr>
      <w:r w:rsidRPr="00463929">
        <w:rPr>
          <w:rFonts w:ascii="Calibri" w:hAnsi="Calibri" w:cs="Calibri"/>
          <w:b/>
          <w:bCs/>
          <w:sz w:val="24"/>
          <w:szCs w:val="24"/>
        </w:rPr>
        <w:t xml:space="preserve">§ 1º </w:t>
      </w:r>
      <w:r w:rsidRPr="00463929">
        <w:rPr>
          <w:rFonts w:ascii="Calibri" w:hAnsi="Calibri" w:cs="Calibri"/>
          <w:sz w:val="24"/>
          <w:szCs w:val="24"/>
        </w:rPr>
        <w:t>A notificação poderá ser feita pessoalmente pelo oficial de registro de imóveis ou por escrevente habilitado se a parte notificanda comparecer em cartório.</w:t>
      </w:r>
    </w:p>
    <w:p w:rsidR="008C578B" w:rsidRPr="00463929" w:rsidRDefault="008C578B" w:rsidP="00463929">
      <w:pPr>
        <w:pStyle w:val="Ttulo2"/>
        <w:numPr>
          <w:ilvl w:val="0"/>
          <w:numId w:val="6"/>
        </w:numPr>
        <w:ind w:left="540" w:hanging="540"/>
        <w:jc w:val="both"/>
        <w:rPr>
          <w:rFonts w:ascii="Calibri" w:hAnsi="Calibri" w:cs="Calibri"/>
          <w:sz w:val="24"/>
          <w:szCs w:val="24"/>
        </w:rPr>
      </w:pPr>
      <w:r w:rsidRPr="00463929">
        <w:rPr>
          <w:rFonts w:ascii="Calibri" w:hAnsi="Calibri" w:cs="Calibri"/>
          <w:b/>
          <w:bCs/>
          <w:sz w:val="24"/>
          <w:szCs w:val="24"/>
        </w:rPr>
        <w:t xml:space="preserve">§ 2º </w:t>
      </w:r>
      <w:r w:rsidRPr="00463929">
        <w:rPr>
          <w:rFonts w:ascii="Calibri" w:hAnsi="Calibri" w:cs="Calibri"/>
          <w:sz w:val="24"/>
          <w:szCs w:val="24"/>
        </w:rPr>
        <w:t xml:space="preserve">Se o notificando residir em </w:t>
      </w:r>
      <w:r w:rsidRPr="00463929">
        <w:rPr>
          <w:rFonts w:ascii="Calibri" w:hAnsi="Calibri" w:cs="Calibri"/>
          <w:b/>
          <w:bCs/>
          <w:sz w:val="24"/>
          <w:szCs w:val="24"/>
        </w:rPr>
        <w:t xml:space="preserve">outra comarca </w:t>
      </w:r>
      <w:r w:rsidRPr="00463929">
        <w:rPr>
          <w:rFonts w:ascii="Calibri" w:hAnsi="Calibri" w:cs="Calibri"/>
          <w:sz w:val="24"/>
          <w:szCs w:val="24"/>
        </w:rPr>
        <w:t xml:space="preserve">ou circunscrição, a notificação deverá ser realizada pelo </w:t>
      </w:r>
      <w:r w:rsidRPr="00463929">
        <w:rPr>
          <w:rFonts w:ascii="Calibri" w:hAnsi="Calibri" w:cs="Calibri"/>
          <w:b/>
          <w:bCs/>
          <w:sz w:val="24"/>
          <w:szCs w:val="24"/>
        </w:rPr>
        <w:t>oficial de registro de títulos e documentos da outra comarca ou circunscrição</w:t>
      </w:r>
      <w:r w:rsidRPr="00463929">
        <w:rPr>
          <w:rFonts w:ascii="Calibri" w:hAnsi="Calibri" w:cs="Calibri"/>
          <w:sz w:val="24"/>
          <w:szCs w:val="24"/>
        </w:rPr>
        <w:t>, adiantando o requerente as despesas.</w:t>
      </w:r>
    </w:p>
    <w:p w:rsidR="008C578B" w:rsidRPr="00463929" w:rsidRDefault="008C578B">
      <w:pPr>
        <w:pStyle w:val="Ttulo1"/>
        <w:rPr>
          <w:rFonts w:ascii="Arial" w:hAnsi="Arial" w:cs="Arial"/>
          <w:sz w:val="24"/>
          <w:szCs w:val="24"/>
        </w:rPr>
      </w:pPr>
    </w:p>
    <w:p w:rsidR="008C578B" w:rsidRPr="00463929" w:rsidRDefault="008C578B">
      <w:pPr>
        <w:pStyle w:val="Ttulo2"/>
        <w:ind w:left="540" w:hanging="540"/>
        <w:jc w:val="both"/>
        <w:rPr>
          <w:rFonts w:ascii="Calibri" w:hAnsi="Calibri" w:cs="Calibri"/>
          <w:sz w:val="24"/>
          <w:szCs w:val="24"/>
        </w:rPr>
      </w:pPr>
    </w:p>
    <w:p w:rsidR="008C578B" w:rsidRPr="00463929" w:rsidRDefault="008C578B" w:rsidP="00463929">
      <w:pPr>
        <w:pStyle w:val="Ttulo2"/>
        <w:numPr>
          <w:ilvl w:val="0"/>
          <w:numId w:val="6"/>
        </w:numPr>
        <w:ind w:left="540" w:hanging="540"/>
        <w:jc w:val="both"/>
        <w:rPr>
          <w:rFonts w:ascii="Calibri" w:hAnsi="Calibri" w:cs="Calibri"/>
          <w:sz w:val="24"/>
          <w:szCs w:val="24"/>
        </w:rPr>
      </w:pPr>
      <w:r w:rsidRPr="00463929">
        <w:rPr>
          <w:rFonts w:ascii="Calibri" w:hAnsi="Calibri" w:cs="Calibri"/>
          <w:b/>
          <w:bCs/>
          <w:sz w:val="24"/>
          <w:szCs w:val="24"/>
        </w:rPr>
        <w:t xml:space="preserve">§ 3º </w:t>
      </w:r>
      <w:r w:rsidRPr="00463929">
        <w:rPr>
          <w:rFonts w:ascii="Calibri" w:hAnsi="Calibri" w:cs="Calibri"/>
          <w:sz w:val="24"/>
          <w:szCs w:val="24"/>
        </w:rPr>
        <w:t>A notificação poderá ser realizada por carta com aviso de recebimento, devendo vir acompanhada de cópia do requerimento inicial e da ata notarial, bem como de cópia da planta e do memorial descritivo e dos demais documentos que a instruíram.</w:t>
      </w:r>
    </w:p>
    <w:p w:rsidR="008C578B" w:rsidRPr="00463929" w:rsidRDefault="008C578B" w:rsidP="00463929">
      <w:pPr>
        <w:pStyle w:val="Ttulo2"/>
        <w:numPr>
          <w:ilvl w:val="0"/>
          <w:numId w:val="6"/>
        </w:numPr>
        <w:ind w:left="540" w:hanging="540"/>
        <w:jc w:val="both"/>
        <w:rPr>
          <w:rFonts w:ascii="Calibri" w:hAnsi="Calibri" w:cs="Calibri"/>
          <w:b/>
          <w:bCs/>
          <w:sz w:val="24"/>
          <w:szCs w:val="24"/>
        </w:rPr>
      </w:pPr>
      <w:r w:rsidRPr="00463929">
        <w:rPr>
          <w:rFonts w:ascii="Calibri" w:hAnsi="Calibri" w:cs="Calibri"/>
          <w:b/>
          <w:bCs/>
          <w:sz w:val="24"/>
          <w:szCs w:val="24"/>
        </w:rPr>
        <w:t xml:space="preserve">§ 4º </w:t>
      </w:r>
      <w:r w:rsidRPr="00463929">
        <w:rPr>
          <w:rFonts w:ascii="Calibri" w:hAnsi="Calibri" w:cs="Calibri"/>
          <w:sz w:val="24"/>
          <w:szCs w:val="24"/>
        </w:rPr>
        <w:t xml:space="preserve">Se os </w:t>
      </w:r>
      <w:r w:rsidRPr="00463929">
        <w:rPr>
          <w:rFonts w:ascii="Calibri" w:hAnsi="Calibri" w:cs="Calibri"/>
          <w:b/>
          <w:bCs/>
          <w:sz w:val="24"/>
          <w:szCs w:val="24"/>
        </w:rPr>
        <w:t>notificandos forem casados ou conviverem em união estável, também serão notificados, em ato separado, os respectivos cônjuges ou companheiros.</w:t>
      </w:r>
    </w:p>
    <w:p w:rsidR="008C578B" w:rsidRPr="00463929" w:rsidRDefault="008C578B" w:rsidP="00463929">
      <w:pPr>
        <w:pStyle w:val="Ttulo2"/>
        <w:numPr>
          <w:ilvl w:val="0"/>
          <w:numId w:val="6"/>
        </w:numPr>
        <w:ind w:left="540" w:hanging="540"/>
        <w:jc w:val="both"/>
        <w:rPr>
          <w:rFonts w:ascii="Calibri" w:hAnsi="Calibri" w:cs="Calibri"/>
          <w:sz w:val="24"/>
          <w:szCs w:val="24"/>
        </w:rPr>
      </w:pPr>
      <w:r w:rsidRPr="00463929">
        <w:rPr>
          <w:rFonts w:ascii="Calibri" w:hAnsi="Calibri" w:cs="Calibri"/>
          <w:b/>
          <w:bCs/>
          <w:sz w:val="24"/>
          <w:szCs w:val="24"/>
        </w:rPr>
        <w:t xml:space="preserve">§ 5º </w:t>
      </w:r>
      <w:r w:rsidRPr="00463929">
        <w:rPr>
          <w:rFonts w:ascii="Calibri" w:hAnsi="Calibri" w:cs="Calibri"/>
          <w:b/>
          <w:bCs/>
          <w:i/>
          <w:iCs/>
          <w:color w:val="FF0000"/>
          <w:sz w:val="24"/>
          <w:szCs w:val="24"/>
        </w:rPr>
        <w:t xml:space="preserve">Deverá constar expressamente na notificação a informação de que o transcurso do prazo previsto no caput sem manifestação do titular do direito sobre o imóvel consistirá em anuência </w:t>
      </w:r>
      <w:r w:rsidRPr="00463929">
        <w:rPr>
          <w:rFonts w:ascii="Calibri" w:hAnsi="Calibri" w:cs="Calibri"/>
          <w:sz w:val="24"/>
          <w:szCs w:val="24"/>
        </w:rPr>
        <w:t>ao pedido de reconhecimento extrajudicial da usucapião do bem imóvel.</w:t>
      </w:r>
    </w:p>
    <w:p w:rsidR="008C578B" w:rsidRPr="00463929" w:rsidRDefault="008C578B" w:rsidP="00463929">
      <w:pPr>
        <w:pStyle w:val="Ttulo2"/>
        <w:numPr>
          <w:ilvl w:val="0"/>
          <w:numId w:val="6"/>
        </w:numPr>
        <w:ind w:left="540" w:hanging="540"/>
        <w:jc w:val="both"/>
        <w:rPr>
          <w:rFonts w:ascii="Calibri" w:hAnsi="Calibri" w:cs="Calibri"/>
          <w:sz w:val="24"/>
          <w:szCs w:val="24"/>
        </w:rPr>
      </w:pPr>
      <w:r w:rsidRPr="00463929">
        <w:rPr>
          <w:rFonts w:ascii="Calibri" w:hAnsi="Calibri" w:cs="Calibri"/>
          <w:b/>
          <w:bCs/>
          <w:sz w:val="24"/>
          <w:szCs w:val="24"/>
        </w:rPr>
        <w:t xml:space="preserve">§ 6º </w:t>
      </w:r>
      <w:r w:rsidRPr="00463929">
        <w:rPr>
          <w:rFonts w:ascii="Calibri" w:hAnsi="Calibri" w:cs="Calibri"/>
          <w:sz w:val="24"/>
          <w:szCs w:val="24"/>
        </w:rPr>
        <w:t xml:space="preserve">Se a planta não estiver assinada por algum </w:t>
      </w:r>
      <w:r w:rsidRPr="00463929">
        <w:rPr>
          <w:rFonts w:ascii="Calibri" w:hAnsi="Calibri" w:cs="Calibri"/>
          <w:b/>
          <w:bCs/>
          <w:sz w:val="24"/>
          <w:szCs w:val="24"/>
        </w:rPr>
        <w:t xml:space="preserve">confrontante, este será notificado pelo oficial de registro de imóveis </w:t>
      </w:r>
      <w:r w:rsidRPr="00463929">
        <w:rPr>
          <w:rFonts w:ascii="Calibri" w:hAnsi="Calibri" w:cs="Calibri"/>
          <w:sz w:val="24"/>
          <w:szCs w:val="24"/>
        </w:rPr>
        <w:t>mediante carta com aviso de recebimento, para manifestar-se no prazo de quinze dias, aplicando-se ao que couber o disposto nos §§ 2º e seguintes do art. 213 e seguintes da LRP.</w:t>
      </w:r>
    </w:p>
    <w:p w:rsidR="008C578B" w:rsidRPr="00463929" w:rsidRDefault="008C578B">
      <w:pPr>
        <w:pStyle w:val="Ttulo2"/>
        <w:ind w:left="0" w:firstLine="0"/>
        <w:jc w:val="both"/>
        <w:rPr>
          <w:rFonts w:ascii="Calibri" w:hAnsi="Calibri" w:cs="Calibri"/>
          <w:b/>
          <w:bCs/>
          <w:color w:val="FF0000"/>
          <w:sz w:val="24"/>
          <w:szCs w:val="24"/>
        </w:rPr>
      </w:pPr>
      <w:r w:rsidRPr="00463929">
        <w:rPr>
          <w:rFonts w:ascii="Calibri" w:hAnsi="Calibri" w:cs="Calibri"/>
          <w:b/>
          <w:bCs/>
          <w:color w:val="FF0000"/>
          <w:sz w:val="24"/>
          <w:szCs w:val="24"/>
        </w:rPr>
        <w:t>OBS.: Entendemos, de acordo com o CPC, que a contagem do prazo é em DIAS ÚTEIS, neste caso.</w:t>
      </w:r>
    </w:p>
    <w:p w:rsidR="008C578B" w:rsidRPr="00463929" w:rsidRDefault="008C578B">
      <w:pPr>
        <w:pStyle w:val="Ttulo2"/>
        <w:ind w:left="540" w:hanging="540"/>
        <w:jc w:val="both"/>
        <w:rPr>
          <w:rFonts w:ascii="Calibri" w:hAnsi="Calibri" w:cs="Calibri"/>
          <w:sz w:val="24"/>
          <w:szCs w:val="24"/>
        </w:rPr>
      </w:pPr>
    </w:p>
    <w:p w:rsidR="008C578B" w:rsidRPr="00463929" w:rsidRDefault="008C578B">
      <w:pPr>
        <w:pStyle w:val="Ttulo1"/>
        <w:rPr>
          <w:rFonts w:ascii="Arial" w:hAnsi="Arial" w:cs="Arial"/>
          <w:sz w:val="24"/>
          <w:szCs w:val="24"/>
        </w:rPr>
      </w:pPr>
    </w:p>
    <w:p w:rsidR="008C578B" w:rsidRPr="00463929" w:rsidRDefault="008C578B">
      <w:pPr>
        <w:pStyle w:val="Ttulo2"/>
        <w:ind w:left="540" w:hanging="540"/>
        <w:jc w:val="both"/>
        <w:rPr>
          <w:rFonts w:ascii="Calibri" w:hAnsi="Calibri" w:cs="Calibri"/>
          <w:sz w:val="24"/>
          <w:szCs w:val="24"/>
        </w:rPr>
      </w:pPr>
    </w:p>
    <w:p w:rsidR="008C578B" w:rsidRPr="00463929" w:rsidRDefault="008C578B">
      <w:pPr>
        <w:pStyle w:val="Ttulo2"/>
        <w:ind w:left="540" w:hanging="540"/>
        <w:jc w:val="both"/>
        <w:rPr>
          <w:rFonts w:ascii="Calibri" w:hAnsi="Calibri" w:cs="Calibri"/>
          <w:sz w:val="24"/>
          <w:szCs w:val="24"/>
        </w:rPr>
      </w:pPr>
    </w:p>
    <w:p w:rsidR="008C578B" w:rsidRPr="00463929" w:rsidRDefault="008C578B" w:rsidP="00463929">
      <w:pPr>
        <w:pStyle w:val="Ttulo2"/>
        <w:numPr>
          <w:ilvl w:val="0"/>
          <w:numId w:val="6"/>
        </w:numPr>
        <w:ind w:left="540" w:hanging="540"/>
        <w:jc w:val="both"/>
        <w:rPr>
          <w:rFonts w:ascii="Calibri" w:hAnsi="Calibri" w:cs="Calibri"/>
          <w:sz w:val="24"/>
          <w:szCs w:val="24"/>
        </w:rPr>
      </w:pPr>
      <w:r w:rsidRPr="00463929">
        <w:rPr>
          <w:rFonts w:ascii="Calibri" w:hAnsi="Calibri" w:cs="Calibri"/>
          <w:b/>
          <w:bCs/>
          <w:sz w:val="24"/>
          <w:szCs w:val="24"/>
        </w:rPr>
        <w:t xml:space="preserve">§ 7º </w:t>
      </w:r>
      <w:r w:rsidRPr="00463929">
        <w:rPr>
          <w:rFonts w:ascii="Calibri" w:hAnsi="Calibri" w:cs="Calibri"/>
          <w:sz w:val="24"/>
          <w:szCs w:val="24"/>
        </w:rPr>
        <w:t xml:space="preserve">O </w:t>
      </w:r>
      <w:r w:rsidRPr="00463929">
        <w:rPr>
          <w:rFonts w:ascii="Calibri" w:hAnsi="Calibri" w:cs="Calibri"/>
          <w:b/>
          <w:bCs/>
          <w:color w:val="FF0000"/>
          <w:sz w:val="24"/>
          <w:szCs w:val="24"/>
        </w:rPr>
        <w:t xml:space="preserve">consentimento expresso </w:t>
      </w:r>
      <w:r w:rsidRPr="00463929">
        <w:rPr>
          <w:rFonts w:ascii="Calibri" w:hAnsi="Calibri" w:cs="Calibri"/>
          <w:sz w:val="24"/>
          <w:szCs w:val="24"/>
        </w:rPr>
        <w:t xml:space="preserve">poderá ser manifestado pelos confrontantes e titulares de direitos reais a qualquer momento, por </w:t>
      </w:r>
      <w:r w:rsidRPr="00463929">
        <w:rPr>
          <w:rFonts w:ascii="Calibri" w:hAnsi="Calibri" w:cs="Calibri"/>
          <w:b/>
          <w:bCs/>
          <w:color w:val="FF0000"/>
          <w:sz w:val="24"/>
          <w:szCs w:val="24"/>
          <w:u w:val="single"/>
        </w:rPr>
        <w:t>documento particular com firma reconhecida</w:t>
      </w:r>
      <w:r w:rsidRPr="00463929">
        <w:rPr>
          <w:rFonts w:ascii="Calibri" w:hAnsi="Calibri" w:cs="Calibri"/>
          <w:b/>
          <w:bCs/>
          <w:color w:val="FF0000"/>
          <w:sz w:val="24"/>
          <w:szCs w:val="24"/>
        </w:rPr>
        <w:t xml:space="preserve"> ou por instrumento público</w:t>
      </w:r>
      <w:r w:rsidRPr="00463929">
        <w:rPr>
          <w:rFonts w:ascii="Calibri" w:hAnsi="Calibri" w:cs="Calibri"/>
          <w:sz w:val="24"/>
          <w:szCs w:val="24"/>
        </w:rPr>
        <w:t>, sendo prescindível a assistência de advogado ou defensor público.</w:t>
      </w:r>
    </w:p>
    <w:p w:rsidR="008C578B" w:rsidRPr="00463929" w:rsidRDefault="008C578B" w:rsidP="00463929">
      <w:pPr>
        <w:pStyle w:val="Ttulo2"/>
        <w:numPr>
          <w:ilvl w:val="0"/>
          <w:numId w:val="6"/>
        </w:numPr>
        <w:ind w:left="540" w:hanging="540"/>
        <w:jc w:val="both"/>
        <w:rPr>
          <w:rFonts w:ascii="Calibri" w:hAnsi="Calibri" w:cs="Calibri"/>
          <w:sz w:val="24"/>
          <w:szCs w:val="24"/>
        </w:rPr>
      </w:pPr>
      <w:r w:rsidRPr="00463929">
        <w:rPr>
          <w:rFonts w:ascii="Calibri" w:hAnsi="Calibri" w:cs="Calibri"/>
          <w:b/>
          <w:bCs/>
          <w:sz w:val="24"/>
          <w:szCs w:val="24"/>
        </w:rPr>
        <w:t xml:space="preserve">§ 8º </w:t>
      </w:r>
      <w:r w:rsidRPr="00463929">
        <w:rPr>
          <w:rFonts w:ascii="Calibri" w:hAnsi="Calibri" w:cs="Calibri"/>
          <w:sz w:val="24"/>
          <w:szCs w:val="24"/>
        </w:rPr>
        <w:t>A concordância poderá ser manifestada ao escrevente encarregado da intimação mediante assinatura de certidão específica de concordância lavrada no ato pelo preposto.</w:t>
      </w:r>
    </w:p>
    <w:p w:rsidR="008C578B" w:rsidRPr="00463929" w:rsidRDefault="008C578B" w:rsidP="00463929">
      <w:pPr>
        <w:pStyle w:val="Ttulo2"/>
        <w:numPr>
          <w:ilvl w:val="0"/>
          <w:numId w:val="6"/>
        </w:numPr>
        <w:ind w:left="540" w:hanging="540"/>
        <w:jc w:val="both"/>
        <w:rPr>
          <w:rFonts w:ascii="Calibri" w:hAnsi="Calibri" w:cs="Calibri"/>
          <w:sz w:val="24"/>
          <w:szCs w:val="24"/>
        </w:rPr>
      </w:pPr>
      <w:r w:rsidRPr="00463929">
        <w:rPr>
          <w:rFonts w:ascii="Calibri" w:hAnsi="Calibri" w:cs="Calibri"/>
          <w:b/>
          <w:bCs/>
          <w:sz w:val="24"/>
          <w:szCs w:val="24"/>
        </w:rPr>
        <w:t xml:space="preserve">§ 9º </w:t>
      </w:r>
      <w:r w:rsidRPr="00463929">
        <w:rPr>
          <w:rFonts w:ascii="Calibri" w:hAnsi="Calibri" w:cs="Calibri"/>
          <w:sz w:val="24"/>
          <w:szCs w:val="24"/>
        </w:rPr>
        <w:t xml:space="preserve">Tratando-se de </w:t>
      </w:r>
      <w:r w:rsidRPr="00463929">
        <w:rPr>
          <w:rFonts w:ascii="Calibri" w:hAnsi="Calibri" w:cs="Calibri"/>
          <w:b/>
          <w:bCs/>
          <w:sz w:val="24"/>
          <w:szCs w:val="24"/>
        </w:rPr>
        <w:t>pessoa jurídica</w:t>
      </w:r>
      <w:r w:rsidRPr="00463929">
        <w:rPr>
          <w:rFonts w:ascii="Calibri" w:hAnsi="Calibri" w:cs="Calibri"/>
          <w:sz w:val="24"/>
          <w:szCs w:val="24"/>
        </w:rPr>
        <w:t xml:space="preserve">, a notificação deverá ser entregue a pessoa com </w:t>
      </w:r>
      <w:r w:rsidRPr="00463929">
        <w:rPr>
          <w:rFonts w:ascii="Calibri" w:hAnsi="Calibri" w:cs="Calibri"/>
          <w:b/>
          <w:bCs/>
          <w:sz w:val="24"/>
          <w:szCs w:val="24"/>
        </w:rPr>
        <w:t>poderes de representação legal</w:t>
      </w:r>
      <w:r w:rsidRPr="00463929">
        <w:rPr>
          <w:rFonts w:ascii="Calibri" w:hAnsi="Calibri" w:cs="Calibri"/>
          <w:sz w:val="24"/>
          <w:szCs w:val="24"/>
        </w:rPr>
        <w:t>.</w:t>
      </w:r>
    </w:p>
    <w:p w:rsidR="008C578B" w:rsidRPr="00463929" w:rsidRDefault="008C578B" w:rsidP="00463929">
      <w:pPr>
        <w:pStyle w:val="Ttulo2"/>
        <w:numPr>
          <w:ilvl w:val="0"/>
          <w:numId w:val="6"/>
        </w:numPr>
        <w:ind w:left="540" w:hanging="540"/>
        <w:jc w:val="both"/>
        <w:rPr>
          <w:rFonts w:ascii="Calibri" w:hAnsi="Calibri" w:cs="Calibri"/>
          <w:b/>
          <w:bCs/>
          <w:sz w:val="24"/>
          <w:szCs w:val="24"/>
        </w:rPr>
      </w:pPr>
      <w:r w:rsidRPr="00463929">
        <w:rPr>
          <w:rFonts w:ascii="Calibri" w:hAnsi="Calibri" w:cs="Calibri"/>
          <w:b/>
          <w:bCs/>
          <w:sz w:val="24"/>
          <w:szCs w:val="24"/>
        </w:rPr>
        <w:t>§ 10. Se o imóvel usucapiendo for matriculado com descrição precisa e houver perfeita identidade entre a descrição tabular e a área objeto do requerimento da usucapião extrajudicial,</w:t>
      </w:r>
      <w:r w:rsidRPr="00463929">
        <w:rPr>
          <w:rFonts w:ascii="Calibri" w:hAnsi="Calibri" w:cs="Calibri"/>
          <w:sz w:val="24"/>
          <w:szCs w:val="24"/>
        </w:rPr>
        <w:t xml:space="preserve"> </w:t>
      </w:r>
      <w:r w:rsidRPr="00463929">
        <w:rPr>
          <w:rFonts w:ascii="Calibri" w:hAnsi="Calibri" w:cs="Calibri"/>
          <w:b/>
          <w:bCs/>
          <w:sz w:val="24"/>
          <w:szCs w:val="24"/>
        </w:rPr>
        <w:t>fica dispensada a intimação dos confrontantes do imóvel, devendo o registro da aquisição originária ser realizado na matrícula existente.</w:t>
      </w:r>
    </w:p>
    <w:p w:rsidR="008C578B" w:rsidRPr="00463929" w:rsidRDefault="008C578B">
      <w:pPr>
        <w:pStyle w:val="Ttulo1"/>
        <w:rPr>
          <w:rFonts w:ascii="Arial" w:hAnsi="Arial" w:cs="Arial"/>
          <w:sz w:val="24"/>
          <w:szCs w:val="24"/>
        </w:rPr>
      </w:pPr>
    </w:p>
    <w:p w:rsidR="008C578B" w:rsidRPr="00463929" w:rsidRDefault="008C578B">
      <w:pPr>
        <w:pStyle w:val="Ttulo1"/>
        <w:rPr>
          <w:rFonts w:ascii="Arial" w:hAnsi="Arial" w:cs="Arial"/>
          <w:sz w:val="24"/>
          <w:szCs w:val="24"/>
        </w:rPr>
      </w:pPr>
    </w:p>
    <w:p w:rsidR="008C578B" w:rsidRPr="00463929" w:rsidRDefault="008C578B">
      <w:pPr>
        <w:pStyle w:val="Ttulo2"/>
        <w:ind w:left="540" w:hanging="540"/>
        <w:jc w:val="both"/>
        <w:rPr>
          <w:rFonts w:ascii="Calibri" w:hAnsi="Calibri" w:cs="Calibri"/>
          <w:sz w:val="24"/>
          <w:szCs w:val="24"/>
        </w:rPr>
      </w:pPr>
    </w:p>
    <w:p w:rsidR="008C578B" w:rsidRPr="00463929" w:rsidRDefault="008C578B">
      <w:pPr>
        <w:pStyle w:val="Ttulo2"/>
        <w:ind w:left="540" w:hanging="540"/>
        <w:jc w:val="both"/>
        <w:rPr>
          <w:rFonts w:ascii="Calibri" w:hAnsi="Calibri" w:cs="Calibri"/>
          <w:sz w:val="24"/>
          <w:szCs w:val="24"/>
        </w:rPr>
      </w:pPr>
    </w:p>
    <w:p w:rsidR="008C578B" w:rsidRPr="00463929" w:rsidRDefault="008C578B">
      <w:pPr>
        <w:pStyle w:val="Ttulo2"/>
        <w:ind w:left="0" w:firstLine="0"/>
        <w:jc w:val="both"/>
        <w:rPr>
          <w:rFonts w:ascii="Calibri" w:hAnsi="Calibri" w:cs="Calibri"/>
          <w:b/>
          <w:bCs/>
          <w:color w:val="FF0000"/>
          <w:sz w:val="24"/>
          <w:szCs w:val="24"/>
        </w:rPr>
      </w:pPr>
      <w:r w:rsidRPr="00463929">
        <w:rPr>
          <w:rFonts w:ascii="Calibri" w:hAnsi="Calibri" w:cs="Calibri"/>
          <w:b/>
          <w:bCs/>
          <w:sz w:val="24"/>
          <w:szCs w:val="24"/>
        </w:rPr>
        <w:t xml:space="preserve">Art. 11. </w:t>
      </w:r>
      <w:r w:rsidRPr="00463929">
        <w:rPr>
          <w:rFonts w:ascii="Calibri" w:hAnsi="Calibri" w:cs="Calibri"/>
          <w:sz w:val="24"/>
          <w:szCs w:val="24"/>
        </w:rPr>
        <w:t xml:space="preserve">Infrutíferas as notificações mencionadas neste provimento, </w:t>
      </w:r>
      <w:r w:rsidRPr="00463929">
        <w:rPr>
          <w:rFonts w:ascii="Calibri" w:hAnsi="Calibri" w:cs="Calibri"/>
          <w:b/>
          <w:bCs/>
          <w:sz w:val="24"/>
          <w:szCs w:val="24"/>
        </w:rPr>
        <w:t xml:space="preserve">estando o notificando em lugar incerto, não sabido ou inacessível, o oficial de registro de imóveis certificará o ocorrido e promoverá a notificação por </w:t>
      </w:r>
      <w:r w:rsidRPr="00463929">
        <w:rPr>
          <w:rFonts w:ascii="Calibri" w:hAnsi="Calibri" w:cs="Calibri"/>
          <w:b/>
          <w:bCs/>
          <w:sz w:val="24"/>
          <w:szCs w:val="24"/>
          <w:u w:val="single"/>
        </w:rPr>
        <w:t>edital</w:t>
      </w:r>
      <w:r w:rsidRPr="00463929">
        <w:rPr>
          <w:rFonts w:ascii="Calibri" w:hAnsi="Calibri" w:cs="Calibri"/>
          <w:sz w:val="24"/>
          <w:szCs w:val="24"/>
        </w:rPr>
        <w:t xml:space="preserve"> publicado, por duas vezes, em jornal local de grande circulação, pelo prazo de quinze dias cada um, </w:t>
      </w:r>
      <w:r w:rsidRPr="00463929">
        <w:rPr>
          <w:rFonts w:ascii="Calibri" w:hAnsi="Calibri" w:cs="Calibri"/>
          <w:b/>
          <w:bCs/>
          <w:color w:val="FF0000"/>
          <w:sz w:val="24"/>
          <w:szCs w:val="24"/>
        </w:rPr>
        <w:t>interpretando o silêncio do notificando como concordância.</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lastRenderedPageBreak/>
        <w:t>Parágrafo único. A notificação por edital poderá ser publicada em meio eletrônico, desde que o procedimento esteja regulamentado pelo tribunal.</w:t>
      </w:r>
    </w:p>
    <w:p w:rsidR="008C578B" w:rsidRPr="00463929" w:rsidRDefault="008C578B">
      <w:pPr>
        <w:pStyle w:val="Ttulo2"/>
        <w:ind w:left="540" w:hanging="540"/>
        <w:jc w:val="both"/>
        <w:rPr>
          <w:rFonts w:ascii="Calibri" w:hAnsi="Calibri" w:cs="Calibri"/>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Art. 12.</w:t>
      </w:r>
      <w:r w:rsidRPr="00463929">
        <w:rPr>
          <w:rFonts w:ascii="Calibri" w:hAnsi="Calibri" w:cs="Calibri"/>
          <w:sz w:val="24"/>
          <w:szCs w:val="24"/>
        </w:rPr>
        <w:t xml:space="preserve"> Na hipótese de </w:t>
      </w:r>
      <w:r w:rsidRPr="00463929">
        <w:rPr>
          <w:rFonts w:ascii="Calibri" w:hAnsi="Calibri" w:cs="Calibri"/>
          <w:b/>
          <w:bCs/>
          <w:sz w:val="24"/>
          <w:szCs w:val="24"/>
        </w:rPr>
        <w:t xml:space="preserve">algum titular de direitos </w:t>
      </w:r>
      <w:r w:rsidRPr="00463929">
        <w:rPr>
          <w:rFonts w:ascii="Calibri" w:hAnsi="Calibri" w:cs="Calibri"/>
          <w:sz w:val="24"/>
          <w:szCs w:val="24"/>
        </w:rPr>
        <w:t xml:space="preserve">reais e de outros direitos registrados na matrícula do imóvel usucapiendo e na matrícula do imóvel confinante ter </w:t>
      </w:r>
      <w:r w:rsidRPr="00463929">
        <w:rPr>
          <w:rFonts w:ascii="Calibri" w:hAnsi="Calibri" w:cs="Calibri"/>
          <w:b/>
          <w:bCs/>
          <w:sz w:val="24"/>
          <w:szCs w:val="24"/>
          <w:u w:val="single"/>
        </w:rPr>
        <w:t>falecido</w:t>
      </w:r>
      <w:r w:rsidRPr="00463929">
        <w:rPr>
          <w:rFonts w:ascii="Calibri" w:hAnsi="Calibri" w:cs="Calibri"/>
          <w:sz w:val="24"/>
          <w:szCs w:val="24"/>
        </w:rPr>
        <w:t xml:space="preserve">, </w:t>
      </w:r>
      <w:r w:rsidRPr="00463929">
        <w:rPr>
          <w:rFonts w:ascii="Calibri" w:hAnsi="Calibri" w:cs="Calibri"/>
          <w:b/>
          <w:bCs/>
          <w:sz w:val="24"/>
          <w:szCs w:val="24"/>
        </w:rPr>
        <w:t>poderão assinar a planta e memorial descritivo os herdeiros legais</w:t>
      </w:r>
      <w:r w:rsidRPr="00463929">
        <w:rPr>
          <w:rFonts w:ascii="Calibri" w:hAnsi="Calibri" w:cs="Calibri"/>
          <w:sz w:val="24"/>
          <w:szCs w:val="24"/>
        </w:rPr>
        <w:t>, desde que apresentem escritura pública declaratória de únicos herdeiros com nomeação do inventariante.</w:t>
      </w: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Art. 216-A, §13 da LRP</w:t>
      </w:r>
    </w:p>
    <w:p w:rsidR="008C578B" w:rsidRPr="00463929" w:rsidRDefault="008C578B">
      <w:pPr>
        <w:pStyle w:val="Ttulo2"/>
        <w:ind w:left="0" w:firstLine="0"/>
        <w:rPr>
          <w:rFonts w:ascii="Calibri" w:hAnsi="Calibri" w:cs="Calibri"/>
          <w:b/>
          <w:bCs/>
          <w:sz w:val="24"/>
          <w:szCs w:val="24"/>
        </w:rPr>
      </w:pPr>
    </w:p>
    <w:p w:rsidR="008C578B" w:rsidRPr="00463929" w:rsidRDefault="008C578B">
      <w:pPr>
        <w:pStyle w:val="Ttulo2"/>
        <w:ind w:left="0" w:firstLine="0"/>
        <w:rPr>
          <w:rFonts w:ascii="Calibri" w:hAnsi="Calibri" w:cs="Calibri"/>
          <w:b/>
          <w:bCs/>
          <w:sz w:val="24"/>
          <w:szCs w:val="24"/>
        </w:rPr>
      </w:pPr>
      <w:r w:rsidRPr="00463929">
        <w:rPr>
          <w:rFonts w:ascii="Calibri" w:hAnsi="Calibri" w:cs="Calibri"/>
          <w:b/>
          <w:bCs/>
          <w:sz w:val="24"/>
          <w:szCs w:val="24"/>
        </w:rPr>
        <w:t>Aplicação ao notificando que:</w:t>
      </w:r>
    </w:p>
    <w:p w:rsidR="008C578B" w:rsidRPr="00463929" w:rsidRDefault="008C578B" w:rsidP="00463929">
      <w:pPr>
        <w:pStyle w:val="Ttulo2"/>
        <w:numPr>
          <w:ilvl w:val="0"/>
          <w:numId w:val="2"/>
        </w:numPr>
        <w:ind w:left="540" w:hanging="540"/>
        <w:rPr>
          <w:rFonts w:ascii="Calibri" w:hAnsi="Calibri" w:cs="Calibri"/>
          <w:sz w:val="24"/>
          <w:szCs w:val="24"/>
        </w:rPr>
      </w:pPr>
      <w:r w:rsidRPr="006E7CDE">
        <w:rPr>
          <w:rFonts w:ascii="Calibri" w:hAnsi="Calibri" w:cs="Calibri"/>
          <w:b/>
          <w:bCs/>
          <w:color w:val="C00000"/>
          <w:sz w:val="24"/>
          <w:szCs w:val="24"/>
          <w14:shadow w14:blurRad="50800" w14:dist="38100" w14:dir="2700000" w14:sx="100000" w14:sy="100000" w14:kx="0" w14:ky="0" w14:algn="tl">
            <w14:srgbClr w14:val="000000">
              <w14:alpha w14:val="60000"/>
            </w14:srgbClr>
          </w14:shadow>
        </w:rPr>
        <w:t>Não for encontrado</w:t>
      </w:r>
      <w:r w:rsidRPr="00463929">
        <w:rPr>
          <w:rFonts w:ascii="Calibri" w:hAnsi="Calibri" w:cs="Calibri"/>
          <w:sz w:val="24"/>
          <w:szCs w:val="24"/>
        </w:rPr>
        <w:t>; ou</w:t>
      </w:r>
    </w:p>
    <w:p w:rsidR="008C578B" w:rsidRPr="00463929" w:rsidRDefault="008C578B" w:rsidP="00463929">
      <w:pPr>
        <w:pStyle w:val="Ttulo2"/>
        <w:numPr>
          <w:ilvl w:val="0"/>
          <w:numId w:val="2"/>
        </w:numPr>
        <w:ind w:left="540" w:hanging="540"/>
        <w:rPr>
          <w:rFonts w:ascii="Calibri" w:hAnsi="Calibri" w:cs="Calibri"/>
          <w:sz w:val="24"/>
          <w:szCs w:val="24"/>
        </w:rPr>
      </w:pPr>
      <w:r w:rsidRPr="00463929">
        <w:rPr>
          <w:rFonts w:ascii="Calibri" w:hAnsi="Calibri" w:cs="Calibri"/>
          <w:sz w:val="24"/>
          <w:szCs w:val="24"/>
        </w:rPr>
        <w:t>Esteja em lugar incerto ou não sabido.</w:t>
      </w:r>
    </w:p>
    <w:p w:rsidR="008C578B" w:rsidRPr="00463929" w:rsidRDefault="008C578B">
      <w:pPr>
        <w:pStyle w:val="Ttulo2"/>
        <w:ind w:left="0" w:firstLine="0"/>
        <w:rPr>
          <w:rFonts w:ascii="Calibri" w:hAnsi="Calibri" w:cs="Calibri"/>
          <w:b/>
          <w:bCs/>
          <w:color w:val="FF0000"/>
          <w:sz w:val="24"/>
          <w:szCs w:val="24"/>
        </w:rPr>
      </w:pPr>
    </w:p>
    <w:p w:rsidR="008C578B" w:rsidRPr="00463929" w:rsidRDefault="008C578B">
      <w:pPr>
        <w:pStyle w:val="Ttulo2"/>
        <w:ind w:left="0" w:firstLine="0"/>
        <w:rPr>
          <w:rFonts w:ascii="Calibri" w:hAnsi="Calibri" w:cs="Calibri"/>
          <w:b/>
          <w:bCs/>
          <w:color w:val="FF0000"/>
          <w:sz w:val="24"/>
          <w:szCs w:val="24"/>
        </w:rPr>
      </w:pPr>
      <w:r w:rsidRPr="00463929">
        <w:rPr>
          <w:rFonts w:ascii="Calibri" w:hAnsi="Calibri" w:cs="Calibri"/>
          <w:b/>
          <w:bCs/>
          <w:color w:val="FF0000"/>
          <w:sz w:val="24"/>
          <w:szCs w:val="24"/>
        </w:rPr>
        <w:t>OBS.: Entendemos, de acordo com o CPC, que a contagem do prazo é em DIAS ÚTEIS, neste caso.</w:t>
      </w:r>
    </w:p>
    <w:p w:rsidR="008C578B" w:rsidRPr="00463929" w:rsidRDefault="008C578B">
      <w:pPr>
        <w:pStyle w:val="Ttulo1"/>
        <w:rPr>
          <w:rFonts w:ascii="Arial" w:hAnsi="Arial" w:cs="Arial"/>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Conciliação/Mediação</w:t>
      </w:r>
    </w:p>
    <w:p w:rsidR="008C578B" w:rsidRPr="00463929" w:rsidRDefault="008C578B">
      <w:pPr>
        <w:pStyle w:val="Ttulo2"/>
        <w:ind w:left="540" w:hanging="540"/>
        <w:jc w:val="both"/>
        <w:rPr>
          <w:rFonts w:ascii="Calibri" w:hAnsi="Calibri" w:cs="Calibri"/>
          <w:sz w:val="24"/>
          <w:szCs w:val="24"/>
        </w:rPr>
      </w:pPr>
    </w:p>
    <w:p w:rsidR="008C578B" w:rsidRPr="00463929" w:rsidRDefault="008C578B" w:rsidP="00463929">
      <w:pPr>
        <w:pStyle w:val="Ttulo2"/>
        <w:numPr>
          <w:ilvl w:val="0"/>
          <w:numId w:val="1"/>
        </w:numPr>
        <w:ind w:left="540" w:hanging="540"/>
        <w:jc w:val="both"/>
        <w:rPr>
          <w:rFonts w:ascii="Calibri" w:hAnsi="Calibri" w:cs="Calibri"/>
          <w:sz w:val="24"/>
          <w:szCs w:val="24"/>
        </w:rPr>
      </w:pPr>
      <w:r w:rsidRPr="00463929">
        <w:rPr>
          <w:rFonts w:ascii="Calibri" w:hAnsi="Calibri" w:cs="Calibri"/>
          <w:sz w:val="24"/>
          <w:szCs w:val="24"/>
        </w:rPr>
        <w:t xml:space="preserve">A conciliação ganhou destaque no novo Código de Processo Civil, sendo ato processual ofertado antes mesmo da contestação, conforme artigo 334. </w:t>
      </w:r>
    </w:p>
    <w:p w:rsidR="008C578B" w:rsidRPr="00463929" w:rsidRDefault="008C578B">
      <w:pPr>
        <w:pStyle w:val="Ttulo2"/>
        <w:ind w:left="540" w:hanging="540"/>
        <w:jc w:val="both"/>
        <w:rPr>
          <w:rFonts w:ascii="Calibri" w:hAnsi="Calibri" w:cs="Calibri"/>
          <w:sz w:val="24"/>
          <w:szCs w:val="24"/>
        </w:rPr>
      </w:pPr>
    </w:p>
    <w:p w:rsidR="008C578B" w:rsidRPr="00463929" w:rsidRDefault="008C578B" w:rsidP="00463929">
      <w:pPr>
        <w:pStyle w:val="Ttulo2"/>
        <w:numPr>
          <w:ilvl w:val="0"/>
          <w:numId w:val="1"/>
        </w:numPr>
        <w:ind w:left="540" w:hanging="540"/>
        <w:jc w:val="both"/>
        <w:rPr>
          <w:rFonts w:ascii="Calibri" w:hAnsi="Calibri" w:cs="Calibri"/>
          <w:sz w:val="24"/>
          <w:szCs w:val="24"/>
        </w:rPr>
      </w:pPr>
      <w:r w:rsidRPr="00463929">
        <w:rPr>
          <w:rFonts w:ascii="Calibri" w:hAnsi="Calibri" w:cs="Calibri"/>
          <w:sz w:val="24"/>
          <w:szCs w:val="24"/>
        </w:rPr>
        <w:t xml:space="preserve">A </w:t>
      </w:r>
      <w:r w:rsidRPr="00463929">
        <w:rPr>
          <w:rFonts w:ascii="Calibri" w:hAnsi="Calibri" w:cs="Calibri"/>
          <w:b/>
          <w:bCs/>
          <w:sz w:val="24"/>
          <w:szCs w:val="24"/>
        </w:rPr>
        <w:t>atuação do registrador de imóveis também será de conciliador</w:t>
      </w:r>
      <w:r w:rsidRPr="00463929">
        <w:rPr>
          <w:rFonts w:ascii="Calibri" w:hAnsi="Calibri" w:cs="Calibri"/>
          <w:sz w:val="24"/>
          <w:szCs w:val="24"/>
        </w:rPr>
        <w:t xml:space="preserve"> entre os interessados, quando da existência de divergências ou falta de compreensão dos interesses envolvidos.</w:t>
      </w:r>
    </w:p>
    <w:p w:rsidR="008C578B" w:rsidRPr="00463929" w:rsidRDefault="008C578B">
      <w:pPr>
        <w:pStyle w:val="Ttulo1"/>
        <w:rPr>
          <w:rFonts w:ascii="Arial" w:hAnsi="Arial" w:cs="Arial"/>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 xml:space="preserve">Art. 18 do Prov. 65 do CNJ </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Art. 18.</w:t>
      </w:r>
      <w:r w:rsidRPr="00463929">
        <w:rPr>
          <w:rFonts w:ascii="Calibri" w:hAnsi="Calibri" w:cs="Calibri"/>
          <w:sz w:val="24"/>
          <w:szCs w:val="24"/>
        </w:rPr>
        <w:t xml:space="preserve"> </w:t>
      </w:r>
      <w:r w:rsidRPr="00463929">
        <w:rPr>
          <w:rFonts w:ascii="Calibri" w:hAnsi="Calibri" w:cs="Calibri"/>
          <w:b/>
          <w:bCs/>
          <w:color w:val="FF0000"/>
          <w:sz w:val="24"/>
          <w:szCs w:val="24"/>
        </w:rPr>
        <w:t xml:space="preserve">Em caso de impugnação do pedido de reconhecimento extrajudicial </w:t>
      </w:r>
      <w:r w:rsidRPr="00463929">
        <w:rPr>
          <w:rFonts w:ascii="Calibri" w:hAnsi="Calibri" w:cs="Calibri"/>
          <w:sz w:val="24"/>
          <w:szCs w:val="24"/>
        </w:rPr>
        <w:t xml:space="preserve">da usucapião apresentada por qualquer dos titulares de direitos reais e de outros direitos registrados ou averbados na matrícula do imóvel usucapiendo ou na matrícula dos imóveis confinantes, por ente público ou por terceiro interessado, </w:t>
      </w:r>
      <w:r w:rsidRPr="00463929">
        <w:rPr>
          <w:rFonts w:ascii="Calibri" w:hAnsi="Calibri" w:cs="Calibri"/>
          <w:b/>
          <w:bCs/>
          <w:color w:val="FF0000"/>
          <w:sz w:val="24"/>
          <w:szCs w:val="24"/>
        </w:rPr>
        <w:t xml:space="preserve">o oficial de registro de imóveis tentará promover a conciliação ou a mediação </w:t>
      </w:r>
      <w:r w:rsidRPr="00463929">
        <w:rPr>
          <w:rFonts w:ascii="Calibri" w:hAnsi="Calibri" w:cs="Calibri"/>
          <w:sz w:val="24"/>
          <w:szCs w:val="24"/>
        </w:rPr>
        <w:t>entre as partes interessadas.</w:t>
      </w: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 1º</w:t>
      </w:r>
      <w:r w:rsidRPr="00463929">
        <w:rPr>
          <w:rFonts w:ascii="Calibri" w:hAnsi="Calibri" w:cs="Calibri"/>
          <w:sz w:val="24"/>
          <w:szCs w:val="24"/>
        </w:rPr>
        <w:t xml:space="preserve"> Sendo infrutífera a conciliação ou a mediação mencionada no </w:t>
      </w:r>
      <w:r w:rsidRPr="00463929">
        <w:rPr>
          <w:rFonts w:ascii="Calibri" w:hAnsi="Calibri" w:cs="Calibri"/>
          <w:i/>
          <w:iCs/>
          <w:sz w:val="24"/>
          <w:szCs w:val="24"/>
        </w:rPr>
        <w:t>caput</w:t>
      </w:r>
      <w:r w:rsidRPr="00463929">
        <w:rPr>
          <w:rFonts w:ascii="Calibri" w:hAnsi="Calibri" w:cs="Calibri"/>
          <w:sz w:val="24"/>
          <w:szCs w:val="24"/>
        </w:rPr>
        <w:t xml:space="preserve"> deste artigo, </w:t>
      </w:r>
      <w:r w:rsidRPr="00463929">
        <w:rPr>
          <w:rFonts w:ascii="Calibri" w:hAnsi="Calibri" w:cs="Calibri"/>
          <w:b/>
          <w:bCs/>
          <w:sz w:val="24"/>
          <w:szCs w:val="24"/>
        </w:rPr>
        <w:t>persistindo a impugnação</w:t>
      </w:r>
      <w:r w:rsidRPr="00463929">
        <w:rPr>
          <w:rFonts w:ascii="Calibri" w:hAnsi="Calibri" w:cs="Calibri"/>
          <w:sz w:val="24"/>
          <w:szCs w:val="24"/>
        </w:rPr>
        <w:t xml:space="preserve">, o oficial de registro de imóveis </w:t>
      </w:r>
      <w:r w:rsidRPr="00463929">
        <w:rPr>
          <w:rFonts w:ascii="Calibri" w:hAnsi="Calibri" w:cs="Calibri"/>
          <w:b/>
          <w:bCs/>
          <w:sz w:val="24"/>
          <w:szCs w:val="24"/>
        </w:rPr>
        <w:t>lavrará relatório circunstanciado de todo o processamento da usucapião.</w:t>
      </w: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 2º</w:t>
      </w:r>
      <w:r w:rsidRPr="00463929">
        <w:rPr>
          <w:rFonts w:ascii="Calibri" w:hAnsi="Calibri" w:cs="Calibri"/>
          <w:sz w:val="24"/>
          <w:szCs w:val="24"/>
        </w:rPr>
        <w:t xml:space="preserve"> </w:t>
      </w:r>
      <w:r w:rsidRPr="00463929">
        <w:rPr>
          <w:rFonts w:ascii="Calibri" w:hAnsi="Calibri" w:cs="Calibri"/>
          <w:b/>
          <w:bCs/>
          <w:sz w:val="24"/>
          <w:szCs w:val="24"/>
        </w:rPr>
        <w:t>O oficial de registro de imóveis entregará os autos do pedido da usucapião ao requerente, acompanhados do relatório circunstanciado, mediante recibo.</w:t>
      </w:r>
    </w:p>
    <w:p w:rsidR="008C578B"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 3º</w:t>
      </w:r>
      <w:r w:rsidRPr="00463929">
        <w:rPr>
          <w:rFonts w:ascii="Calibri" w:hAnsi="Calibri" w:cs="Calibri"/>
          <w:sz w:val="24"/>
          <w:szCs w:val="24"/>
        </w:rPr>
        <w:t xml:space="preserve"> </w:t>
      </w:r>
      <w:r w:rsidRPr="00463929">
        <w:rPr>
          <w:rFonts w:ascii="Calibri" w:hAnsi="Calibri" w:cs="Calibri"/>
          <w:b/>
          <w:bCs/>
          <w:sz w:val="24"/>
          <w:szCs w:val="24"/>
        </w:rPr>
        <w:t>A parte requerente poderá emendar a petição inicial, adequando-a ao procedimento judicial e apresentá-la ao juízo competente da comarca de localização do imóvel usucapiendo.</w:t>
      </w:r>
    </w:p>
    <w:p w:rsidR="008A39FB" w:rsidRPr="008A39FB" w:rsidRDefault="008A39FB" w:rsidP="008A39FB"/>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2) Não cumprimento de Requisito Legal</w:t>
      </w:r>
    </w:p>
    <w:p w:rsidR="008C578B" w:rsidRPr="00463929" w:rsidRDefault="008C578B">
      <w:pPr>
        <w:pStyle w:val="Ttulo1"/>
        <w:rPr>
          <w:rFonts w:ascii="Arial" w:hAnsi="Arial" w:cs="Arial"/>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Nota Explicativa de Exigências</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Na falta de algum dos requisitos legais o Registrador emitirá nota explicativa de exigências devidamente fundamentada indicando as soluções para prosseguimento do feito.</w:t>
      </w: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Notificação do Advogado ou Defensor</w:t>
      </w:r>
    </w:p>
    <w:p w:rsidR="008C578B" w:rsidRPr="00463929" w:rsidRDefault="008C578B">
      <w:pPr>
        <w:pStyle w:val="Ttulo2"/>
        <w:ind w:left="0" w:firstLine="0"/>
        <w:jc w:val="both"/>
        <w:rPr>
          <w:rFonts w:ascii="Calibri" w:hAnsi="Calibri" w:cs="Calibri"/>
          <w:b/>
          <w:bCs/>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 xml:space="preserve">Art. 9º </w:t>
      </w:r>
    </w:p>
    <w:p w:rsidR="008C578B" w:rsidRPr="00463929" w:rsidRDefault="008C578B">
      <w:pPr>
        <w:pStyle w:val="Ttulo2"/>
        <w:ind w:left="0" w:firstLine="0"/>
        <w:jc w:val="both"/>
        <w:rPr>
          <w:rFonts w:ascii="Calibri" w:hAnsi="Calibri" w:cs="Calibri"/>
          <w:b/>
          <w:bCs/>
          <w:color w:val="FF0000"/>
          <w:sz w:val="24"/>
          <w:szCs w:val="24"/>
        </w:rPr>
      </w:pPr>
      <w:r w:rsidRPr="00463929">
        <w:rPr>
          <w:rFonts w:ascii="Calibri" w:hAnsi="Calibri" w:cs="Calibri"/>
          <w:sz w:val="24"/>
          <w:szCs w:val="24"/>
        </w:rPr>
        <w:t xml:space="preserve">§1º Todas as notificações destinadas ao requerente serão efetivadas na pessoa do seu </w:t>
      </w:r>
      <w:r w:rsidRPr="00463929">
        <w:rPr>
          <w:rFonts w:ascii="Calibri" w:hAnsi="Calibri" w:cs="Calibri"/>
          <w:b/>
          <w:bCs/>
          <w:sz w:val="24"/>
          <w:szCs w:val="24"/>
        </w:rPr>
        <w:t>advogado</w:t>
      </w:r>
      <w:r w:rsidRPr="00463929">
        <w:rPr>
          <w:rFonts w:ascii="Calibri" w:hAnsi="Calibri" w:cs="Calibri"/>
          <w:sz w:val="24"/>
          <w:szCs w:val="24"/>
        </w:rPr>
        <w:t xml:space="preserve"> ou do </w:t>
      </w:r>
      <w:r w:rsidRPr="00463929">
        <w:rPr>
          <w:rFonts w:ascii="Calibri" w:hAnsi="Calibri" w:cs="Calibri"/>
          <w:b/>
          <w:bCs/>
          <w:sz w:val="24"/>
          <w:szCs w:val="24"/>
        </w:rPr>
        <w:t>defensor público</w:t>
      </w:r>
      <w:r w:rsidRPr="00463929">
        <w:rPr>
          <w:rFonts w:ascii="Calibri" w:hAnsi="Calibri" w:cs="Calibri"/>
          <w:sz w:val="24"/>
          <w:szCs w:val="24"/>
        </w:rPr>
        <w:t>, por </w:t>
      </w:r>
      <w:r w:rsidRPr="00463929">
        <w:rPr>
          <w:rFonts w:ascii="Calibri" w:hAnsi="Calibri" w:cs="Calibri"/>
          <w:b/>
          <w:bCs/>
          <w:i/>
          <w:iCs/>
          <w:sz w:val="24"/>
          <w:szCs w:val="24"/>
        </w:rPr>
        <w:t>e-mail</w:t>
      </w:r>
      <w:r w:rsidRPr="00463929">
        <w:rPr>
          <w:rFonts w:ascii="Calibri" w:hAnsi="Calibri" w:cs="Calibri"/>
          <w:b/>
          <w:bCs/>
          <w:sz w:val="24"/>
          <w:szCs w:val="24"/>
        </w:rPr>
        <w:t>.</w:t>
      </w:r>
    </w:p>
    <w:p w:rsidR="008C578B" w:rsidRPr="00463929" w:rsidRDefault="008C578B">
      <w:pPr>
        <w:pStyle w:val="Ttulo1"/>
        <w:rPr>
          <w:rFonts w:ascii="Arial" w:hAnsi="Arial" w:cs="Arial"/>
          <w:sz w:val="24"/>
          <w:szCs w:val="24"/>
        </w:rPr>
      </w:pPr>
    </w:p>
    <w:p w:rsidR="008C578B" w:rsidRPr="00463929" w:rsidRDefault="008C578B">
      <w:pPr>
        <w:pStyle w:val="Ttulo1"/>
        <w:rPr>
          <w:rFonts w:ascii="Arial" w:hAnsi="Arial" w:cs="Arial"/>
          <w:sz w:val="24"/>
          <w:szCs w:val="24"/>
        </w:rPr>
      </w:pPr>
    </w:p>
    <w:p w:rsidR="008C578B" w:rsidRPr="00463929" w:rsidRDefault="008C578B">
      <w:pPr>
        <w:pStyle w:val="Ttulo2"/>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lastRenderedPageBreak/>
        <w:t>Indeferimento</w:t>
      </w:r>
    </w:p>
    <w:p w:rsidR="008C578B" w:rsidRPr="00463929" w:rsidRDefault="008C578B">
      <w:pPr>
        <w:pStyle w:val="Ttulo2"/>
        <w:ind w:left="0" w:firstLine="0"/>
        <w:jc w:val="both"/>
        <w:rPr>
          <w:rFonts w:ascii="Calibri" w:hAnsi="Calibri" w:cs="Calibri"/>
          <w:b/>
          <w:bCs/>
          <w:sz w:val="24"/>
          <w:szCs w:val="24"/>
          <w:u w:val="single"/>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u w:val="single"/>
        </w:rPr>
        <w:t>ART. 216-A, §8º da LRP:</w:t>
      </w:r>
      <w:r w:rsidRPr="00463929">
        <w:rPr>
          <w:rFonts w:ascii="Calibri" w:hAnsi="Calibri" w:cs="Calibri"/>
          <w:sz w:val="24"/>
          <w:szCs w:val="24"/>
        </w:rPr>
        <w:t xml:space="preserve"> </w:t>
      </w:r>
      <w:r w:rsidRPr="00463929">
        <w:rPr>
          <w:rFonts w:ascii="Calibri" w:hAnsi="Calibri" w:cs="Calibri"/>
          <w:b/>
          <w:bCs/>
          <w:sz w:val="24"/>
          <w:szCs w:val="24"/>
        </w:rPr>
        <w:t>Ao final das diligências</w:t>
      </w:r>
      <w:r w:rsidRPr="00463929">
        <w:rPr>
          <w:rFonts w:ascii="Calibri" w:hAnsi="Calibri" w:cs="Calibri"/>
          <w:sz w:val="24"/>
          <w:szCs w:val="24"/>
        </w:rPr>
        <w:t xml:space="preserve">, </w:t>
      </w:r>
      <w:r w:rsidRPr="00463929">
        <w:rPr>
          <w:rFonts w:ascii="Calibri" w:hAnsi="Calibri" w:cs="Calibri"/>
          <w:b/>
          <w:bCs/>
          <w:color w:val="FF0000"/>
          <w:sz w:val="24"/>
          <w:szCs w:val="24"/>
        </w:rPr>
        <w:t>se a documentação NÃO estiver em ordem</w:t>
      </w:r>
      <w:r w:rsidRPr="00463929">
        <w:rPr>
          <w:rFonts w:ascii="Calibri" w:hAnsi="Calibri" w:cs="Calibri"/>
          <w:sz w:val="24"/>
          <w:szCs w:val="24"/>
        </w:rPr>
        <w:t xml:space="preserve">, o oficial de registro de imóveis </w:t>
      </w:r>
      <w:r w:rsidRPr="00463929">
        <w:rPr>
          <w:rFonts w:ascii="Calibri" w:hAnsi="Calibri" w:cs="Calibri"/>
          <w:b/>
          <w:bCs/>
          <w:color w:val="FF0000"/>
          <w:sz w:val="24"/>
          <w:szCs w:val="24"/>
        </w:rPr>
        <w:t>REJEITARÁ</w:t>
      </w:r>
      <w:r w:rsidRPr="00463929">
        <w:rPr>
          <w:rFonts w:ascii="Calibri" w:hAnsi="Calibri" w:cs="Calibri"/>
          <w:b/>
          <w:bCs/>
          <w:sz w:val="24"/>
          <w:szCs w:val="24"/>
        </w:rPr>
        <w:t xml:space="preserve"> </w:t>
      </w:r>
      <w:r w:rsidRPr="00463929">
        <w:rPr>
          <w:rFonts w:ascii="Calibri" w:hAnsi="Calibri" w:cs="Calibri"/>
          <w:sz w:val="24"/>
          <w:szCs w:val="24"/>
        </w:rPr>
        <w:t>o pedido.</w:t>
      </w: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 xml:space="preserve">A rejeição do pedido da usucapião extrajudicial deverá ser instrumentalizada em uma </w:t>
      </w:r>
      <w:r w:rsidRPr="00463929">
        <w:rPr>
          <w:rFonts w:ascii="Calibri" w:hAnsi="Calibri" w:cs="Calibri"/>
          <w:b/>
          <w:bCs/>
          <w:sz w:val="24"/>
          <w:szCs w:val="24"/>
          <w:u w:val="single"/>
        </w:rPr>
        <w:t>nota específica de rejeição</w:t>
      </w:r>
      <w:r w:rsidRPr="00463929">
        <w:rPr>
          <w:rFonts w:ascii="Calibri" w:hAnsi="Calibri" w:cs="Calibri"/>
          <w:b/>
          <w:bCs/>
          <w:sz w:val="24"/>
          <w:szCs w:val="24"/>
        </w:rPr>
        <w:t xml:space="preserve"> contendo os motivos da impossibilidade de registro e o fundamento legal. Em razão da eficiência exigida da atividade, recomenda-se que o Registrador Imobiliário indique ao requerente as alternativas para solução do impasse.</w:t>
      </w:r>
    </w:p>
    <w:p w:rsidR="008C578B" w:rsidRPr="00463929" w:rsidRDefault="008C578B">
      <w:pPr>
        <w:pStyle w:val="Ttulo2"/>
        <w:ind w:left="0" w:firstLine="0"/>
        <w:jc w:val="center"/>
        <w:rPr>
          <w:rFonts w:ascii="Calibri" w:hAnsi="Calibri" w:cs="Calibri"/>
          <w:b/>
          <w:bCs/>
          <w:color w:val="FF0000"/>
          <w:sz w:val="24"/>
          <w:szCs w:val="24"/>
        </w:rPr>
      </w:pPr>
      <w:r w:rsidRPr="00463929">
        <w:rPr>
          <w:rFonts w:ascii="Calibri" w:hAnsi="Calibri" w:cs="Calibri"/>
          <w:b/>
          <w:bCs/>
          <w:color w:val="FF0000"/>
          <w:sz w:val="24"/>
          <w:szCs w:val="24"/>
        </w:rPr>
        <w:t>Art. 17, §2º do Prov. 65 do CNJ</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 xml:space="preserve">Art. 17, §2º. </w:t>
      </w:r>
      <w:r w:rsidRPr="00463929">
        <w:rPr>
          <w:rFonts w:ascii="Calibri" w:hAnsi="Calibri" w:cs="Calibri"/>
          <w:sz w:val="24"/>
          <w:szCs w:val="24"/>
        </w:rPr>
        <w:t xml:space="preserve">Se, ao final das diligências, ainda persistirem dúvidas, imprecisões ou incertezas, bem como a ausência ou insuficiência de documentos, o </w:t>
      </w:r>
      <w:r w:rsidRPr="00463929">
        <w:rPr>
          <w:rFonts w:ascii="Calibri" w:hAnsi="Calibri" w:cs="Calibri"/>
          <w:b/>
          <w:bCs/>
          <w:sz w:val="24"/>
          <w:szCs w:val="24"/>
        </w:rPr>
        <w:t xml:space="preserve">oficial de registro de imóveis rejeitará </w:t>
      </w:r>
      <w:r w:rsidRPr="00463929">
        <w:rPr>
          <w:rFonts w:ascii="Calibri" w:hAnsi="Calibri" w:cs="Calibri"/>
          <w:sz w:val="24"/>
          <w:szCs w:val="24"/>
        </w:rPr>
        <w:t>o pedido mediante nota de devolução fundamentada.</w:t>
      </w:r>
    </w:p>
    <w:p w:rsidR="008C578B" w:rsidRPr="00463929" w:rsidRDefault="008C578B">
      <w:pPr>
        <w:pStyle w:val="Ttulo2"/>
        <w:ind w:left="0" w:firstLine="0"/>
        <w:jc w:val="both"/>
        <w:rPr>
          <w:rFonts w:ascii="Calibri" w:hAnsi="Calibri" w:cs="Calibri"/>
          <w:b/>
          <w:bCs/>
          <w:sz w:val="24"/>
          <w:szCs w:val="24"/>
        </w:rPr>
      </w:pPr>
    </w:p>
    <w:p w:rsidR="008C578B" w:rsidRPr="00463929" w:rsidRDefault="008C578B">
      <w:pPr>
        <w:pStyle w:val="Ttulo1"/>
        <w:rPr>
          <w:rFonts w:ascii="Arial" w:hAnsi="Arial" w:cs="Arial"/>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u w:val="single"/>
        </w:rPr>
        <w:t>ART. 216-A, §9º da LRP:</w:t>
      </w:r>
      <w:r w:rsidRPr="00463929">
        <w:rPr>
          <w:rFonts w:ascii="Calibri" w:hAnsi="Calibri" w:cs="Calibri"/>
          <w:sz w:val="24"/>
          <w:szCs w:val="24"/>
        </w:rPr>
        <w:t xml:space="preserve"> A rejeição do pedido extrajudicial não impede o ajuizamento de ação de usucapião.</w:t>
      </w: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 xml:space="preserve">A </w:t>
      </w:r>
      <w:r w:rsidRPr="00463929">
        <w:rPr>
          <w:rFonts w:ascii="Calibri" w:hAnsi="Calibri" w:cs="Calibri"/>
          <w:b/>
          <w:bCs/>
          <w:sz w:val="24"/>
          <w:szCs w:val="24"/>
          <w:u w:val="single"/>
        </w:rPr>
        <w:t>nota de rejeição</w:t>
      </w:r>
      <w:r w:rsidRPr="00463929">
        <w:rPr>
          <w:rFonts w:ascii="Calibri" w:hAnsi="Calibri" w:cs="Calibri"/>
          <w:b/>
          <w:bCs/>
          <w:sz w:val="24"/>
          <w:szCs w:val="24"/>
        </w:rPr>
        <w:t xml:space="preserve"> do Registrador Imobiliário </w:t>
      </w:r>
      <w:r w:rsidRPr="00463929">
        <w:rPr>
          <w:rFonts w:ascii="Calibri" w:hAnsi="Calibri" w:cs="Calibri"/>
          <w:b/>
          <w:bCs/>
          <w:sz w:val="24"/>
          <w:szCs w:val="24"/>
          <w:u w:val="single"/>
        </w:rPr>
        <w:t>NÃO faz coisa julgada</w:t>
      </w:r>
      <w:r w:rsidRPr="00463929">
        <w:rPr>
          <w:rFonts w:ascii="Calibri" w:hAnsi="Calibri" w:cs="Calibri"/>
          <w:b/>
          <w:bCs/>
          <w:sz w:val="24"/>
          <w:szCs w:val="24"/>
        </w:rPr>
        <w:t xml:space="preserve"> para a usucapião, podendo o requerente buscar judicialmente o reconhecimento de sua propriedade sobre o imóvel, ou até mesmo voltar a deduzir seu pedido quando atendido o requisito legal (p. ex. o preenchimento do lapso temporal necessário). </w:t>
      </w:r>
    </w:p>
    <w:p w:rsidR="008C578B" w:rsidRPr="00463929" w:rsidRDefault="008C578B">
      <w:pPr>
        <w:pStyle w:val="Ttulo2"/>
        <w:ind w:left="0" w:firstLine="0"/>
        <w:jc w:val="center"/>
        <w:rPr>
          <w:rFonts w:ascii="Calibri" w:hAnsi="Calibri" w:cs="Calibri"/>
          <w:b/>
          <w:bCs/>
          <w:color w:val="FF0000"/>
          <w:sz w:val="24"/>
          <w:szCs w:val="24"/>
        </w:rPr>
      </w:pPr>
    </w:p>
    <w:p w:rsidR="008C578B" w:rsidRPr="00463929" w:rsidRDefault="008C578B">
      <w:pPr>
        <w:pStyle w:val="Ttulo2"/>
        <w:ind w:left="0" w:firstLine="0"/>
        <w:jc w:val="center"/>
        <w:rPr>
          <w:rFonts w:ascii="Calibri" w:hAnsi="Calibri" w:cs="Calibri"/>
          <w:b/>
          <w:bCs/>
          <w:color w:val="FF0000"/>
          <w:sz w:val="24"/>
          <w:szCs w:val="24"/>
        </w:rPr>
      </w:pPr>
      <w:r w:rsidRPr="00463929">
        <w:rPr>
          <w:rFonts w:ascii="Calibri" w:hAnsi="Calibri" w:cs="Calibri"/>
          <w:b/>
          <w:bCs/>
          <w:color w:val="FF0000"/>
          <w:sz w:val="24"/>
          <w:szCs w:val="24"/>
        </w:rPr>
        <w:t>Art. 17, §3º do Prov. 65 do CNJ</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 xml:space="preserve">Art. 17, §3º. </w:t>
      </w:r>
      <w:r w:rsidRPr="00463929">
        <w:rPr>
          <w:rFonts w:ascii="Calibri" w:hAnsi="Calibri" w:cs="Calibri"/>
          <w:sz w:val="24"/>
          <w:szCs w:val="24"/>
        </w:rPr>
        <w:t>A rejeição do pedido extrajudicial não impedirá o ajuizamento de ação de usucapião no foro competente.</w:t>
      </w:r>
    </w:p>
    <w:p w:rsidR="008C578B" w:rsidRPr="00463929" w:rsidRDefault="008C578B">
      <w:pPr>
        <w:pStyle w:val="Ttulo1"/>
        <w:rPr>
          <w:rFonts w:ascii="Arial" w:hAnsi="Arial" w:cs="Arial"/>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color w:val="FF0000"/>
          <w:sz w:val="24"/>
          <w:szCs w:val="24"/>
          <w:u w:val="single"/>
        </w:rPr>
        <w:t>Atenção:</w:t>
      </w:r>
      <w:r w:rsidRPr="00463929">
        <w:rPr>
          <w:rFonts w:ascii="Calibri" w:hAnsi="Calibri" w:cs="Calibri"/>
          <w:color w:val="FF0000"/>
          <w:sz w:val="24"/>
          <w:szCs w:val="24"/>
        </w:rPr>
        <w:t xml:space="preserve"> </w:t>
      </w:r>
      <w:r w:rsidRPr="00463929">
        <w:rPr>
          <w:rFonts w:ascii="Calibri" w:hAnsi="Calibri" w:cs="Calibri"/>
          <w:sz w:val="24"/>
          <w:szCs w:val="24"/>
        </w:rPr>
        <w:t xml:space="preserve">A </w:t>
      </w:r>
      <w:r w:rsidRPr="00463929">
        <w:rPr>
          <w:rFonts w:ascii="Calibri" w:hAnsi="Calibri" w:cs="Calibri"/>
          <w:b/>
          <w:bCs/>
          <w:color w:val="FF0000"/>
          <w:sz w:val="24"/>
          <w:szCs w:val="24"/>
        </w:rPr>
        <w:t xml:space="preserve">REJEIÇÃO não se confunde com a expedição de nota fundamentada de exigências </w:t>
      </w:r>
      <w:r w:rsidRPr="00463929">
        <w:rPr>
          <w:rFonts w:ascii="Calibri" w:hAnsi="Calibri" w:cs="Calibri"/>
          <w:sz w:val="24"/>
          <w:szCs w:val="24"/>
        </w:rPr>
        <w:t xml:space="preserve">(em todos os casos observar o §1º do art. 9º - </w:t>
      </w:r>
      <w:r w:rsidRPr="00463929">
        <w:rPr>
          <w:rFonts w:ascii="Calibri" w:hAnsi="Calibri" w:cs="Calibri"/>
          <w:i/>
          <w:iCs/>
          <w:sz w:val="24"/>
          <w:szCs w:val="24"/>
          <w:u w:val="single"/>
        </w:rPr>
        <w:t>notificações por e-mail</w:t>
      </w:r>
      <w:r w:rsidRPr="00463929">
        <w:rPr>
          <w:rFonts w:ascii="Calibri" w:hAnsi="Calibri" w:cs="Calibri"/>
          <w:sz w:val="24"/>
          <w:szCs w:val="24"/>
        </w:rPr>
        <w:t xml:space="preserve">). </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 xml:space="preserve">As notas de exigências serão expedidas tantas vezes quantas sejam necessárias visando perfectibilizar a documentação. </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2"/>
        <w:ind w:left="0" w:firstLine="0"/>
        <w:jc w:val="both"/>
        <w:rPr>
          <w:rFonts w:ascii="Calibri" w:hAnsi="Calibri" w:cs="Calibri"/>
          <w:b/>
          <w:bCs/>
          <w:sz w:val="24"/>
          <w:szCs w:val="24"/>
          <w:u w:val="single"/>
        </w:rPr>
      </w:pPr>
      <w:r w:rsidRPr="00463929">
        <w:rPr>
          <w:rFonts w:ascii="Calibri" w:hAnsi="Calibri" w:cs="Calibri"/>
          <w:sz w:val="24"/>
          <w:szCs w:val="24"/>
        </w:rPr>
        <w:t xml:space="preserve">A </w:t>
      </w:r>
      <w:r w:rsidRPr="00463929">
        <w:rPr>
          <w:rFonts w:ascii="Calibri" w:hAnsi="Calibri" w:cs="Calibri"/>
          <w:b/>
          <w:bCs/>
          <w:sz w:val="24"/>
          <w:szCs w:val="24"/>
        </w:rPr>
        <w:t>REJEIÇÃO</w:t>
      </w:r>
      <w:r w:rsidRPr="00463929">
        <w:rPr>
          <w:rFonts w:ascii="Calibri" w:hAnsi="Calibri" w:cs="Calibri"/>
          <w:sz w:val="24"/>
          <w:szCs w:val="24"/>
        </w:rPr>
        <w:t xml:space="preserve"> é o momento final, quando se constata que a pretensão </w:t>
      </w:r>
      <w:r w:rsidRPr="00463929">
        <w:rPr>
          <w:rFonts w:ascii="Calibri" w:hAnsi="Calibri" w:cs="Calibri"/>
          <w:b/>
          <w:bCs/>
          <w:sz w:val="24"/>
          <w:szCs w:val="24"/>
        </w:rPr>
        <w:t>NÃO</w:t>
      </w:r>
      <w:r w:rsidRPr="00463929">
        <w:rPr>
          <w:rFonts w:ascii="Calibri" w:hAnsi="Calibri" w:cs="Calibri"/>
          <w:sz w:val="24"/>
          <w:szCs w:val="24"/>
        </w:rPr>
        <w:t xml:space="preserve"> pode ser recepcionada no Registro de Imóveis. A partir daí abre-se nova etapa.</w:t>
      </w:r>
    </w:p>
    <w:p w:rsidR="008C578B" w:rsidRPr="00463929" w:rsidRDefault="008C578B">
      <w:pPr>
        <w:pStyle w:val="Ttulo1"/>
        <w:rPr>
          <w:rFonts w:ascii="Arial" w:hAnsi="Arial" w:cs="Arial"/>
          <w:sz w:val="24"/>
          <w:szCs w:val="24"/>
        </w:rPr>
      </w:pPr>
    </w:p>
    <w:p w:rsidR="008C578B" w:rsidRPr="00463929" w:rsidRDefault="008C578B">
      <w:pPr>
        <w:pStyle w:val="Ttulo2"/>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Impugnação à Rejeição</w:t>
      </w:r>
    </w:p>
    <w:p w:rsidR="008C578B" w:rsidRPr="00463929" w:rsidRDefault="008C578B">
      <w:pPr>
        <w:pStyle w:val="Ttulo2"/>
        <w:ind w:left="0" w:firstLine="0"/>
        <w:jc w:val="center"/>
        <w:rPr>
          <w:rFonts w:ascii="Calibri" w:hAnsi="Calibri" w:cs="Calibri"/>
          <w:b/>
          <w:bCs/>
          <w:color w:val="FF0000"/>
          <w:sz w:val="24"/>
          <w:szCs w:val="24"/>
        </w:rPr>
      </w:pPr>
      <w:r w:rsidRPr="00463929">
        <w:rPr>
          <w:rFonts w:ascii="Calibri" w:hAnsi="Calibri" w:cs="Calibri"/>
          <w:b/>
          <w:bCs/>
          <w:color w:val="C00000"/>
          <w:sz w:val="24"/>
          <w:szCs w:val="24"/>
        </w:rPr>
        <w:t>e Pedido de Reconsideração</w:t>
      </w:r>
    </w:p>
    <w:p w:rsidR="008C578B" w:rsidRPr="00463929" w:rsidRDefault="008C578B">
      <w:pPr>
        <w:pStyle w:val="Ttulo2"/>
        <w:ind w:left="0" w:firstLine="0"/>
        <w:jc w:val="center"/>
        <w:rPr>
          <w:rFonts w:ascii="Calibri" w:hAnsi="Calibri" w:cs="Calibri"/>
          <w:b/>
          <w:bCs/>
          <w:color w:val="FF0000"/>
          <w:sz w:val="24"/>
          <w:szCs w:val="24"/>
        </w:rPr>
      </w:pPr>
    </w:p>
    <w:p w:rsidR="008C578B" w:rsidRPr="00463929" w:rsidRDefault="008C578B">
      <w:pPr>
        <w:pStyle w:val="Ttulo2"/>
        <w:ind w:left="0" w:firstLine="0"/>
        <w:jc w:val="center"/>
        <w:rPr>
          <w:rFonts w:ascii="Calibri" w:hAnsi="Calibri" w:cs="Calibri"/>
          <w:b/>
          <w:bCs/>
          <w:color w:val="00B050"/>
          <w:sz w:val="24"/>
          <w:szCs w:val="24"/>
          <w:u w:val="single"/>
        </w:rPr>
      </w:pPr>
      <w:r w:rsidRPr="00463929">
        <w:rPr>
          <w:rFonts w:ascii="Calibri" w:hAnsi="Calibri" w:cs="Calibri"/>
          <w:b/>
          <w:bCs/>
          <w:color w:val="00B050"/>
          <w:sz w:val="24"/>
          <w:szCs w:val="24"/>
          <w:u w:val="single"/>
        </w:rPr>
        <w:t>NOVIDADE!!! ATENÇÃO!!!</w:t>
      </w:r>
    </w:p>
    <w:p w:rsidR="008C578B" w:rsidRPr="00463929" w:rsidRDefault="008C578B">
      <w:pPr>
        <w:pStyle w:val="Ttulo2"/>
        <w:ind w:left="0" w:firstLine="0"/>
        <w:jc w:val="center"/>
        <w:rPr>
          <w:rFonts w:ascii="Calibri" w:hAnsi="Calibri" w:cs="Calibri"/>
          <w:b/>
          <w:bCs/>
          <w:color w:val="FF0000"/>
          <w:sz w:val="24"/>
          <w:szCs w:val="24"/>
        </w:rPr>
      </w:pPr>
      <w:r w:rsidRPr="00463929">
        <w:rPr>
          <w:rFonts w:ascii="Calibri" w:hAnsi="Calibri" w:cs="Calibri"/>
          <w:b/>
          <w:bCs/>
          <w:color w:val="FF0000"/>
          <w:sz w:val="24"/>
          <w:szCs w:val="24"/>
        </w:rPr>
        <w:t>Art. 17, §5º do Prov. 65 do CNJ</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 xml:space="preserve">Art. 17, §5º. </w:t>
      </w:r>
      <w:r w:rsidRPr="00463929">
        <w:rPr>
          <w:rFonts w:ascii="Calibri" w:hAnsi="Calibri" w:cs="Calibri"/>
          <w:sz w:val="24"/>
          <w:szCs w:val="24"/>
        </w:rPr>
        <w:t xml:space="preserve">A </w:t>
      </w:r>
      <w:r w:rsidRPr="00463929">
        <w:rPr>
          <w:rFonts w:ascii="Calibri" w:hAnsi="Calibri" w:cs="Calibri"/>
          <w:b/>
          <w:bCs/>
          <w:sz w:val="24"/>
          <w:szCs w:val="24"/>
        </w:rPr>
        <w:t xml:space="preserve">rejeição do requerimento poderá ser </w:t>
      </w:r>
      <w:r w:rsidRPr="00463929">
        <w:rPr>
          <w:rFonts w:ascii="Calibri" w:hAnsi="Calibri" w:cs="Calibri"/>
          <w:b/>
          <w:bCs/>
          <w:i/>
          <w:iCs/>
          <w:sz w:val="24"/>
          <w:szCs w:val="24"/>
          <w:u w:val="single"/>
        </w:rPr>
        <w:t>impugnada pelo requerente no prazo de quinze dias</w:t>
      </w:r>
      <w:r w:rsidRPr="00463929">
        <w:rPr>
          <w:rFonts w:ascii="Calibri" w:hAnsi="Calibri" w:cs="Calibri"/>
          <w:sz w:val="24"/>
          <w:szCs w:val="24"/>
        </w:rPr>
        <w:t xml:space="preserve">, perante o oficial de registro de imóveis, </w:t>
      </w:r>
      <w:r w:rsidRPr="00463929">
        <w:rPr>
          <w:rFonts w:ascii="Calibri" w:hAnsi="Calibri" w:cs="Calibri"/>
          <w:b/>
          <w:bCs/>
          <w:sz w:val="24"/>
          <w:szCs w:val="24"/>
        </w:rPr>
        <w:t xml:space="preserve">que poderá reanalisar o pedido e reconsiderar a nota de rejeição </w:t>
      </w:r>
      <w:r w:rsidRPr="00463929">
        <w:rPr>
          <w:rFonts w:ascii="Calibri" w:hAnsi="Calibri" w:cs="Calibri"/>
          <w:sz w:val="24"/>
          <w:szCs w:val="24"/>
        </w:rPr>
        <w:t xml:space="preserve">no mesmo prazo </w:t>
      </w:r>
      <w:r w:rsidRPr="00463929">
        <w:rPr>
          <w:rFonts w:ascii="Calibri" w:hAnsi="Calibri" w:cs="Calibri"/>
          <w:b/>
          <w:bCs/>
          <w:sz w:val="24"/>
          <w:szCs w:val="24"/>
          <w:u w:val="single"/>
        </w:rPr>
        <w:t>OU</w:t>
      </w:r>
      <w:r w:rsidRPr="00463929">
        <w:rPr>
          <w:rFonts w:ascii="Calibri" w:hAnsi="Calibri" w:cs="Calibri"/>
          <w:sz w:val="24"/>
          <w:szCs w:val="24"/>
        </w:rPr>
        <w:t xml:space="preserve"> suscitará dúvida registral nos moldes dos art. 198 e seguintes da LRP.</w:t>
      </w:r>
    </w:p>
    <w:p w:rsidR="008C578B" w:rsidRPr="00463929" w:rsidRDefault="008C578B">
      <w:pPr>
        <w:pStyle w:val="Ttulo2"/>
        <w:ind w:left="0" w:firstLine="0"/>
        <w:jc w:val="both"/>
        <w:rPr>
          <w:rFonts w:ascii="Calibri" w:hAnsi="Calibri" w:cs="Calibri"/>
          <w:b/>
          <w:bCs/>
          <w:color w:val="FF0000"/>
          <w:sz w:val="24"/>
          <w:szCs w:val="24"/>
        </w:rPr>
      </w:pPr>
      <w:r w:rsidRPr="00463929">
        <w:rPr>
          <w:rFonts w:ascii="Calibri" w:hAnsi="Calibri" w:cs="Calibri"/>
          <w:b/>
          <w:bCs/>
          <w:color w:val="00B050"/>
          <w:sz w:val="24"/>
          <w:szCs w:val="24"/>
          <w:u w:val="single"/>
        </w:rPr>
        <w:t>OBS.</w:t>
      </w:r>
      <w:r w:rsidRPr="00463929">
        <w:rPr>
          <w:rFonts w:ascii="Calibri" w:hAnsi="Calibri" w:cs="Calibri"/>
          <w:b/>
          <w:bCs/>
          <w:color w:val="00B050"/>
          <w:sz w:val="24"/>
          <w:szCs w:val="24"/>
        </w:rPr>
        <w:t xml:space="preserve">: </w:t>
      </w:r>
      <w:r w:rsidRPr="00463929">
        <w:rPr>
          <w:rFonts w:ascii="Calibri" w:hAnsi="Calibri" w:cs="Calibri"/>
          <w:color w:val="00B050"/>
          <w:sz w:val="24"/>
          <w:szCs w:val="24"/>
        </w:rPr>
        <w:t xml:space="preserve">Cuidar o prazo do protocolo na rejeição, pois é preciso esperar mais este prazo (15 dias úteis) antes de cancelar a prenotação </w:t>
      </w:r>
      <w:r w:rsidRPr="00463929">
        <w:rPr>
          <w:rFonts w:ascii="Calibri" w:hAnsi="Calibri" w:cs="Calibri"/>
          <w:b/>
          <w:bCs/>
          <w:color w:val="FF0000"/>
          <w:sz w:val="24"/>
          <w:szCs w:val="24"/>
        </w:rPr>
        <w:t xml:space="preserve">(CUIDAR QUE O §4º INDUZ A CONCLUIR EM SENTIDO CONTRÁRIO). </w:t>
      </w: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 xml:space="preserve">Procedimento de Dúvida </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u w:val="single"/>
        </w:rPr>
        <w:t>ART. 216-A, §7º da LRP:</w:t>
      </w:r>
      <w:r w:rsidRPr="00463929">
        <w:rPr>
          <w:rFonts w:ascii="Calibri" w:hAnsi="Calibri" w:cs="Calibri"/>
          <w:sz w:val="24"/>
          <w:szCs w:val="24"/>
        </w:rPr>
        <w:t xml:space="preserve"> Em qualquer caso, é lícito ao interessado suscitar o procedimento de dúvida, nos termos desta Lei.</w:t>
      </w:r>
    </w:p>
    <w:p w:rsidR="008C578B" w:rsidRPr="00463929" w:rsidRDefault="008C578B">
      <w:pPr>
        <w:pStyle w:val="Ttulo2"/>
        <w:ind w:left="540" w:hanging="540"/>
        <w:jc w:val="both"/>
        <w:rPr>
          <w:rFonts w:ascii="Calibri" w:hAnsi="Calibri" w:cs="Calibri"/>
          <w:sz w:val="24"/>
          <w:szCs w:val="24"/>
        </w:rPr>
      </w:pP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Não estando de acordo o requerente com as exigências apontadas pelo Registrador referente a aquisição por usucapião, poderá suscitar dúvida.</w:t>
      </w:r>
    </w:p>
    <w:p w:rsidR="008C578B" w:rsidRPr="00463929" w:rsidRDefault="008C578B">
      <w:pPr>
        <w:pStyle w:val="Ttulo2"/>
        <w:ind w:left="540" w:hanging="540"/>
        <w:jc w:val="both"/>
        <w:rPr>
          <w:rFonts w:ascii="Calibri" w:hAnsi="Calibri" w:cs="Calibri"/>
          <w:b/>
          <w:bCs/>
          <w:sz w:val="24"/>
          <w:szCs w:val="24"/>
        </w:rPr>
      </w:pPr>
    </w:p>
    <w:p w:rsidR="008C578B" w:rsidRPr="00463929" w:rsidRDefault="008C578B">
      <w:pPr>
        <w:pStyle w:val="Ttulo2"/>
        <w:ind w:left="0" w:firstLine="0"/>
        <w:jc w:val="center"/>
        <w:rPr>
          <w:rFonts w:ascii="Calibri" w:hAnsi="Calibri" w:cs="Calibri"/>
          <w:b/>
          <w:bCs/>
          <w:color w:val="FF0000"/>
          <w:sz w:val="24"/>
          <w:szCs w:val="24"/>
        </w:rPr>
      </w:pPr>
      <w:r w:rsidRPr="00463929">
        <w:rPr>
          <w:rFonts w:ascii="Calibri" w:hAnsi="Calibri" w:cs="Calibri"/>
          <w:b/>
          <w:bCs/>
          <w:color w:val="FF0000"/>
          <w:sz w:val="24"/>
          <w:szCs w:val="24"/>
        </w:rPr>
        <w:lastRenderedPageBreak/>
        <w:t>Art. 23 do Prov. 65 do CNJ</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Art. 23.</w:t>
      </w:r>
      <w:r w:rsidRPr="00463929">
        <w:rPr>
          <w:rFonts w:ascii="Calibri" w:hAnsi="Calibri" w:cs="Calibri"/>
          <w:sz w:val="24"/>
          <w:szCs w:val="24"/>
        </w:rPr>
        <w:t xml:space="preserve"> Em qualquer caso, o legítimo interessado poderá suscitar o procedimento de dúvida, observado o disposto nos art. 198 e seguintes da LRP.</w:t>
      </w:r>
    </w:p>
    <w:p w:rsidR="008C578B" w:rsidRPr="00463929" w:rsidRDefault="008C578B">
      <w:pPr>
        <w:pStyle w:val="Ttulo2"/>
        <w:ind w:left="540" w:hanging="540"/>
        <w:jc w:val="both"/>
        <w:rPr>
          <w:rFonts w:ascii="Calibri" w:hAnsi="Calibri" w:cs="Calibri"/>
          <w:b/>
          <w:bCs/>
          <w:sz w:val="24"/>
          <w:szCs w:val="24"/>
        </w:rPr>
      </w:pPr>
    </w:p>
    <w:p w:rsidR="008C578B" w:rsidRPr="00463929" w:rsidRDefault="008C578B">
      <w:pPr>
        <w:pStyle w:val="Ttulo1"/>
        <w:rPr>
          <w:rFonts w:ascii="Arial" w:hAnsi="Arial" w:cs="Arial"/>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3) Desídia</w:t>
      </w: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 xml:space="preserve">DESÍDIA NO CPC  </w:t>
      </w:r>
      <w:r w:rsidRPr="00463929">
        <w:rPr>
          <w:rFonts w:ascii="Calibri" w:hAnsi="Calibri" w:cs="Calibri"/>
          <w:b/>
          <w:bCs/>
          <w:color w:val="C00000"/>
          <w:sz w:val="24"/>
          <w:szCs w:val="24"/>
        </w:rPr>
        <w:br/>
        <w:t>- Lei nº 13.105/15 -</w:t>
      </w:r>
    </w:p>
    <w:p w:rsidR="008C578B" w:rsidRPr="00463929" w:rsidRDefault="008C578B">
      <w:pPr>
        <w:pStyle w:val="Ttulo2"/>
        <w:ind w:left="0" w:firstLine="0"/>
        <w:jc w:val="center"/>
        <w:rPr>
          <w:rFonts w:ascii="Calibri" w:hAnsi="Calibri" w:cs="Calibri"/>
          <w:b/>
          <w:bCs/>
          <w:sz w:val="24"/>
          <w:szCs w:val="24"/>
        </w:rPr>
      </w:pPr>
      <w:r w:rsidRPr="00463929">
        <w:rPr>
          <w:rFonts w:ascii="Calibri" w:hAnsi="Calibri" w:cs="Calibri"/>
          <w:b/>
          <w:bCs/>
          <w:sz w:val="24"/>
          <w:szCs w:val="24"/>
        </w:rPr>
        <w:t>DA SENTENÇA E DA COISA JULGADA</w:t>
      </w:r>
    </w:p>
    <w:p w:rsidR="008C578B" w:rsidRPr="00463929" w:rsidRDefault="008C578B">
      <w:pPr>
        <w:pStyle w:val="Ttulo2"/>
        <w:ind w:left="0" w:firstLine="0"/>
        <w:rPr>
          <w:rFonts w:ascii="Calibri" w:hAnsi="Calibri" w:cs="Calibri"/>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Art. 485.  O juiz não resolverá o mérito quando:</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 xml:space="preserve">III - por </w:t>
      </w:r>
      <w:r w:rsidRPr="00463929">
        <w:rPr>
          <w:rFonts w:ascii="Calibri" w:hAnsi="Calibri" w:cs="Calibri"/>
          <w:b/>
          <w:bCs/>
          <w:sz w:val="24"/>
          <w:szCs w:val="24"/>
        </w:rPr>
        <w:t>não promover os atos e as diligências que lhe incumbir</w:t>
      </w:r>
      <w:r w:rsidRPr="00463929">
        <w:rPr>
          <w:rFonts w:ascii="Calibri" w:hAnsi="Calibri" w:cs="Calibri"/>
          <w:sz w:val="24"/>
          <w:szCs w:val="24"/>
        </w:rPr>
        <w:t xml:space="preserve">, o autor abandonar a causa por mais de </w:t>
      </w:r>
      <w:r w:rsidRPr="00463929">
        <w:rPr>
          <w:rFonts w:ascii="Calibri" w:hAnsi="Calibri" w:cs="Calibri"/>
          <w:b/>
          <w:bCs/>
          <w:color w:val="C00000"/>
          <w:sz w:val="24"/>
          <w:szCs w:val="24"/>
        </w:rPr>
        <w:t>30 (trinta) dias</w:t>
      </w:r>
      <w:r w:rsidRPr="00463929">
        <w:rPr>
          <w:rFonts w:ascii="Calibri" w:hAnsi="Calibri" w:cs="Calibri"/>
          <w:sz w:val="24"/>
          <w:szCs w:val="24"/>
        </w:rPr>
        <w:t>;</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 1</w:t>
      </w:r>
      <w:r w:rsidRPr="00463929">
        <w:rPr>
          <w:rFonts w:ascii="Calibri" w:hAnsi="Calibri" w:cs="Calibri"/>
          <w:sz w:val="24"/>
          <w:szCs w:val="24"/>
          <w:u w:val="single"/>
          <w:vertAlign w:val="superscript"/>
        </w:rPr>
        <w:t>o</w:t>
      </w:r>
      <w:r w:rsidRPr="00463929">
        <w:rPr>
          <w:rFonts w:ascii="Calibri" w:hAnsi="Calibri" w:cs="Calibri"/>
          <w:sz w:val="24"/>
          <w:szCs w:val="24"/>
        </w:rPr>
        <w:t xml:space="preserve"> Nas hipóteses descritas nos incisos II e </w:t>
      </w:r>
      <w:r w:rsidRPr="00463929">
        <w:rPr>
          <w:rFonts w:ascii="Calibri" w:hAnsi="Calibri" w:cs="Calibri"/>
          <w:b/>
          <w:bCs/>
          <w:color w:val="C00000"/>
          <w:sz w:val="24"/>
          <w:szCs w:val="24"/>
        </w:rPr>
        <w:t>III</w:t>
      </w:r>
      <w:r w:rsidRPr="00463929">
        <w:rPr>
          <w:rFonts w:ascii="Calibri" w:hAnsi="Calibri" w:cs="Calibri"/>
          <w:sz w:val="24"/>
          <w:szCs w:val="24"/>
        </w:rPr>
        <w:t xml:space="preserve">, a parte será </w:t>
      </w:r>
      <w:r w:rsidRPr="00463929">
        <w:rPr>
          <w:rFonts w:ascii="Calibri" w:hAnsi="Calibri" w:cs="Calibri"/>
          <w:b/>
          <w:bCs/>
          <w:sz w:val="24"/>
          <w:szCs w:val="24"/>
        </w:rPr>
        <w:t xml:space="preserve">intimada pessoalmente para suprir </w:t>
      </w:r>
      <w:r w:rsidRPr="00463929">
        <w:rPr>
          <w:rFonts w:ascii="Calibri" w:hAnsi="Calibri" w:cs="Calibri"/>
          <w:sz w:val="24"/>
          <w:szCs w:val="24"/>
        </w:rPr>
        <w:t xml:space="preserve">a falta no </w:t>
      </w:r>
      <w:r w:rsidRPr="00463929">
        <w:rPr>
          <w:rFonts w:ascii="Calibri" w:hAnsi="Calibri" w:cs="Calibri"/>
          <w:b/>
          <w:bCs/>
          <w:sz w:val="24"/>
          <w:szCs w:val="24"/>
        </w:rPr>
        <w:t>prazo de 5 (cinco) dias</w:t>
      </w:r>
      <w:r w:rsidRPr="00463929">
        <w:rPr>
          <w:rFonts w:ascii="Calibri" w:hAnsi="Calibri" w:cs="Calibri"/>
          <w:sz w:val="24"/>
          <w:szCs w:val="24"/>
        </w:rPr>
        <w:t>.</w:t>
      </w:r>
    </w:p>
    <w:p w:rsidR="008C578B" w:rsidRPr="00463929" w:rsidRDefault="008C578B">
      <w:pPr>
        <w:pStyle w:val="Ttulo2"/>
        <w:ind w:left="540" w:hanging="540"/>
        <w:rPr>
          <w:rFonts w:ascii="Calibri" w:hAnsi="Calibri" w:cs="Calibri"/>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 xml:space="preserve">DESÍDIA </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color w:val="FF0000"/>
          <w:sz w:val="24"/>
          <w:szCs w:val="24"/>
          <w:u w:val="single"/>
        </w:rPr>
        <w:t>Atenção!!!</w:t>
      </w:r>
      <w:r w:rsidRPr="00463929">
        <w:rPr>
          <w:rFonts w:ascii="Calibri" w:hAnsi="Calibri" w:cs="Calibri"/>
          <w:sz w:val="24"/>
          <w:szCs w:val="24"/>
        </w:rPr>
        <w:t xml:space="preserve"> Salvo melhor juízo, a </w:t>
      </w:r>
      <w:r w:rsidRPr="00463929">
        <w:rPr>
          <w:rFonts w:ascii="Calibri" w:hAnsi="Calibri" w:cs="Calibri"/>
          <w:b/>
          <w:bCs/>
          <w:sz w:val="24"/>
          <w:szCs w:val="24"/>
        </w:rPr>
        <w:t>DESÍDIA</w:t>
      </w:r>
      <w:r w:rsidRPr="00463929">
        <w:rPr>
          <w:rFonts w:ascii="Calibri" w:hAnsi="Calibri" w:cs="Calibri"/>
          <w:sz w:val="24"/>
          <w:szCs w:val="24"/>
        </w:rPr>
        <w:t xml:space="preserve"> do requerente, prevista no §2º do art. 9º, não pode ensejar diretamente a </w:t>
      </w:r>
      <w:r w:rsidRPr="00463929">
        <w:rPr>
          <w:rFonts w:ascii="Calibri" w:hAnsi="Calibri" w:cs="Calibri"/>
          <w:b/>
          <w:bCs/>
          <w:sz w:val="24"/>
          <w:szCs w:val="24"/>
        </w:rPr>
        <w:t>REJEIÇÃO</w:t>
      </w:r>
      <w:r w:rsidRPr="00463929">
        <w:rPr>
          <w:rFonts w:ascii="Calibri" w:hAnsi="Calibri" w:cs="Calibri"/>
          <w:sz w:val="24"/>
          <w:szCs w:val="24"/>
        </w:rPr>
        <w:t xml:space="preserve"> do pedido: </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1º</w:t>
      </w:r>
      <w:r w:rsidRPr="00463929">
        <w:rPr>
          <w:rFonts w:ascii="Calibri" w:hAnsi="Calibri" w:cs="Calibri"/>
          <w:sz w:val="24"/>
          <w:szCs w:val="24"/>
        </w:rPr>
        <w:t xml:space="preserve"> Deverá o Oficial de Registro, quando da expedição de nota explicativa de exigência, notificar o Advogado/Defensor Público do prazo de 30 (trinta) dias (úteis) para atender o apontamento.</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 xml:space="preserve"> </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 xml:space="preserve">2º </w:t>
      </w:r>
      <w:r w:rsidRPr="00463929">
        <w:rPr>
          <w:rFonts w:ascii="Calibri" w:hAnsi="Calibri" w:cs="Calibri"/>
          <w:sz w:val="24"/>
          <w:szCs w:val="24"/>
        </w:rPr>
        <w:t xml:space="preserve">Vencido este prazo sem manifestação, o Oficial intimará o Advogado/Defensor Público (§1º do art. 9º) para </w:t>
      </w:r>
      <w:r w:rsidRPr="00463929">
        <w:rPr>
          <w:rFonts w:ascii="Calibri" w:hAnsi="Calibri" w:cs="Calibri"/>
          <w:b/>
          <w:bCs/>
          <w:sz w:val="24"/>
          <w:szCs w:val="24"/>
        </w:rPr>
        <w:t xml:space="preserve">suprir </w:t>
      </w:r>
      <w:r w:rsidRPr="00463929">
        <w:rPr>
          <w:rFonts w:ascii="Calibri" w:hAnsi="Calibri" w:cs="Calibri"/>
          <w:sz w:val="24"/>
          <w:szCs w:val="24"/>
        </w:rPr>
        <w:t xml:space="preserve">a falta no </w:t>
      </w:r>
      <w:r w:rsidRPr="00463929">
        <w:rPr>
          <w:rFonts w:ascii="Calibri" w:hAnsi="Calibri" w:cs="Calibri"/>
          <w:b/>
          <w:bCs/>
          <w:sz w:val="24"/>
          <w:szCs w:val="24"/>
        </w:rPr>
        <w:t>prazo de 5 (cinco) dias úteis</w:t>
      </w:r>
      <w:r w:rsidRPr="00463929">
        <w:rPr>
          <w:rFonts w:ascii="Calibri" w:hAnsi="Calibri" w:cs="Calibri"/>
          <w:sz w:val="24"/>
          <w:szCs w:val="24"/>
        </w:rPr>
        <w:t xml:space="preserve"> sob pena de arquivamento e cancelamento da prenotação. </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 xml:space="preserve"> </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 xml:space="preserve">3º </w:t>
      </w:r>
      <w:r w:rsidRPr="00463929">
        <w:rPr>
          <w:rFonts w:ascii="Calibri" w:hAnsi="Calibri" w:cs="Calibri"/>
          <w:sz w:val="24"/>
          <w:szCs w:val="24"/>
        </w:rPr>
        <w:t>Sem manifestação, será arquivado e cancelada a prenotação.</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 xml:space="preserve">DESÍDIA </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Logo, é preciso que o Advogado/Defensor Público (profissionais do Direito) estejam constantemente em diálogo com o Registro de Imóveis, informando o andamento e as dificuldades encontradas, assim como fazem no Processo Judicial, a fim de evitar a caracterização da desídia, evitando transtornos.</w:t>
      </w:r>
    </w:p>
    <w:p w:rsidR="008C578B" w:rsidRPr="00463929" w:rsidRDefault="008C578B">
      <w:pPr>
        <w:pStyle w:val="Ttulo1"/>
        <w:rPr>
          <w:rFonts w:ascii="Arial" w:hAnsi="Arial" w:cs="Arial"/>
          <w:sz w:val="24"/>
          <w:szCs w:val="24"/>
        </w:rPr>
      </w:pPr>
    </w:p>
    <w:p w:rsidR="008C578B" w:rsidRPr="00463929" w:rsidRDefault="008C578B">
      <w:pPr>
        <w:pStyle w:val="Ttulo2"/>
        <w:ind w:left="0" w:firstLine="0"/>
        <w:jc w:val="center"/>
        <w:rPr>
          <w:rFonts w:ascii="Calibri" w:hAnsi="Calibri" w:cs="Calibri"/>
          <w:b/>
          <w:bCs/>
          <w:color w:val="FF0000"/>
          <w:sz w:val="24"/>
          <w:szCs w:val="24"/>
        </w:rPr>
      </w:pPr>
      <w:r w:rsidRPr="00463929">
        <w:rPr>
          <w:rFonts w:ascii="Calibri" w:hAnsi="Calibri" w:cs="Calibri"/>
          <w:b/>
          <w:bCs/>
          <w:color w:val="FF0000"/>
          <w:sz w:val="24"/>
          <w:szCs w:val="24"/>
        </w:rPr>
        <w:t xml:space="preserve">Anuência dos Entes Públicos </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2"/>
        <w:ind w:left="0" w:firstLine="0"/>
        <w:jc w:val="center"/>
        <w:rPr>
          <w:rFonts w:ascii="Calibri" w:hAnsi="Calibri" w:cs="Calibri"/>
          <w:b/>
          <w:bCs/>
          <w:sz w:val="24"/>
          <w:szCs w:val="24"/>
          <w:u w:val="single"/>
        </w:rPr>
      </w:pPr>
      <w:r w:rsidRPr="00463929">
        <w:rPr>
          <w:rFonts w:ascii="Calibri" w:hAnsi="Calibri" w:cs="Calibri"/>
          <w:b/>
          <w:bCs/>
          <w:sz w:val="24"/>
          <w:szCs w:val="24"/>
          <w:u w:val="single"/>
        </w:rPr>
        <w:t>Ver art. 15 do Prov. 65 do CNJ</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Art. 15.</w:t>
      </w:r>
      <w:r w:rsidRPr="00463929">
        <w:rPr>
          <w:rFonts w:ascii="Calibri" w:hAnsi="Calibri" w:cs="Calibri"/>
          <w:sz w:val="24"/>
          <w:szCs w:val="24"/>
        </w:rPr>
        <w:t xml:space="preserve"> Estando o requerimento regularmente instruído com todos os documentos exigidos, </w:t>
      </w:r>
      <w:r w:rsidRPr="00463929">
        <w:rPr>
          <w:rFonts w:ascii="Calibri" w:hAnsi="Calibri" w:cs="Calibri"/>
          <w:b/>
          <w:bCs/>
          <w:sz w:val="24"/>
          <w:szCs w:val="24"/>
        </w:rPr>
        <w:t>o oficial de registro de imóveis dará ciência à União, ao Estado, ao Distrito Federal ou ao Município pessoalmente</w:t>
      </w:r>
      <w:r w:rsidRPr="00463929">
        <w:rPr>
          <w:rFonts w:ascii="Calibri" w:hAnsi="Calibri" w:cs="Calibri"/>
          <w:sz w:val="24"/>
          <w:szCs w:val="24"/>
        </w:rPr>
        <w:t>, por intermédio do oficial de registro de títulos e documentos ou pelo correio com aviso de recebimento, para manifestação sobre o pedido no prazo de quinze dias.</w:t>
      </w:r>
    </w:p>
    <w:p w:rsidR="008C578B" w:rsidRPr="00463929" w:rsidRDefault="008C578B">
      <w:pPr>
        <w:pStyle w:val="Ttulo2"/>
        <w:ind w:left="0" w:firstLine="0"/>
        <w:jc w:val="both"/>
        <w:rPr>
          <w:rFonts w:ascii="Calibri" w:hAnsi="Calibri" w:cs="Calibri"/>
          <w:b/>
          <w:bCs/>
          <w:color w:val="FF0000"/>
          <w:sz w:val="24"/>
          <w:szCs w:val="24"/>
        </w:rPr>
      </w:pPr>
      <w:r w:rsidRPr="00463929">
        <w:rPr>
          <w:rFonts w:ascii="Calibri" w:hAnsi="Calibri" w:cs="Calibri"/>
          <w:b/>
          <w:bCs/>
          <w:color w:val="FF0000"/>
          <w:sz w:val="24"/>
          <w:szCs w:val="24"/>
        </w:rPr>
        <w:t>OBS.: Entendemos, de acordo com o CPC, que a contagem do prazo é em DIAS ÚTEIS, neste caso.</w:t>
      </w: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 1º</w:t>
      </w:r>
      <w:r w:rsidRPr="00463929">
        <w:rPr>
          <w:rFonts w:ascii="Calibri" w:hAnsi="Calibri" w:cs="Calibri"/>
          <w:sz w:val="24"/>
          <w:szCs w:val="24"/>
        </w:rPr>
        <w:t xml:space="preserve"> </w:t>
      </w:r>
      <w:r w:rsidRPr="00463929">
        <w:rPr>
          <w:rFonts w:ascii="Calibri" w:hAnsi="Calibri" w:cs="Calibri"/>
          <w:b/>
          <w:bCs/>
          <w:sz w:val="24"/>
          <w:szCs w:val="24"/>
        </w:rPr>
        <w:t>A inércia dos órgãos públicos diante da notificação de que trata este artigo não impedirá o regular andamento do procedimento nem o eventual reconhecimento extrajudicial da usucapião.</w:t>
      </w: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 2º Será admitida a manifestação do Poder Público em qualquer fase do procedimento.</w:t>
      </w: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 3º Apresentada qualquer ressalva, óbice ou oposição dos entes públicos mencionados, o procedimento extrajudicial deverá ser encerrado e enviado ao juízo competente para o rito judicial da usucapião.</w:t>
      </w:r>
    </w:p>
    <w:p w:rsidR="008A39FB" w:rsidRDefault="008A39FB">
      <w:pPr>
        <w:pStyle w:val="Ttulo1"/>
        <w:ind w:left="0" w:firstLine="0"/>
        <w:jc w:val="center"/>
        <w:rPr>
          <w:rFonts w:ascii="Calibri" w:hAnsi="Calibri" w:cs="Calibri"/>
          <w:b/>
          <w:bCs/>
          <w:color w:val="C00000"/>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lastRenderedPageBreak/>
        <w:t>Anuência da União</w:t>
      </w:r>
    </w:p>
    <w:p w:rsidR="008A39FB" w:rsidRDefault="006E7CDE" w:rsidP="008A39FB">
      <w:pPr>
        <w:rPr>
          <w:rFonts w:ascii="Arial" w:hAnsi="Arial" w:cs="Arial"/>
          <w:sz w:val="24"/>
          <w:szCs w:val="24"/>
        </w:rPr>
      </w:pPr>
      <w:r>
        <w:rPr>
          <w:rFonts w:ascii="Arial" w:hAnsi="Arial" w:cs="Arial"/>
          <w:noProof/>
          <w:sz w:val="24"/>
          <w:szCs w:val="24"/>
        </w:rPr>
        <w:drawing>
          <wp:inline distT="0" distB="0" distL="0" distR="0">
            <wp:extent cx="5363210" cy="3615055"/>
            <wp:effectExtent l="0" t="0" r="8890" b="444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3210" cy="3615055"/>
                    </a:xfrm>
                    <a:prstGeom prst="rect">
                      <a:avLst/>
                    </a:prstGeom>
                    <a:noFill/>
                  </pic:spPr>
                </pic:pic>
              </a:graphicData>
            </a:graphic>
          </wp:inline>
        </w:drawing>
      </w:r>
    </w:p>
    <w:p w:rsidR="002A28DE" w:rsidRDefault="002A28DE" w:rsidP="008A39FB">
      <w:pPr>
        <w:rPr>
          <w:rFonts w:ascii="Arial" w:hAnsi="Arial" w:cs="Arial"/>
          <w:sz w:val="24"/>
          <w:szCs w:val="24"/>
        </w:rPr>
      </w:pPr>
      <w:r>
        <w:rPr>
          <w:rFonts w:ascii="Arial" w:hAnsi="Arial" w:cs="Arial"/>
          <w:sz w:val="24"/>
          <w:szCs w:val="24"/>
        </w:rPr>
        <w:t>----------</w:t>
      </w:r>
    </w:p>
    <w:p w:rsidR="008C578B" w:rsidRDefault="006E7CDE">
      <w:pPr>
        <w:pStyle w:val="Ttulo1"/>
        <w:rPr>
          <w:rFonts w:ascii="Arial" w:hAnsi="Arial" w:cs="Arial"/>
          <w:sz w:val="24"/>
          <w:szCs w:val="24"/>
        </w:rPr>
      </w:pPr>
      <w:r>
        <w:rPr>
          <w:rFonts w:ascii="Arial" w:hAnsi="Arial" w:cs="Arial"/>
          <w:noProof/>
          <w:sz w:val="24"/>
          <w:szCs w:val="24"/>
        </w:rPr>
        <w:drawing>
          <wp:inline distT="0" distB="0" distL="0" distR="0">
            <wp:extent cx="5314950" cy="359092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4950" cy="3590925"/>
                    </a:xfrm>
                    <a:prstGeom prst="rect">
                      <a:avLst/>
                    </a:prstGeom>
                    <a:noFill/>
                  </pic:spPr>
                </pic:pic>
              </a:graphicData>
            </a:graphic>
          </wp:inline>
        </w:drawing>
      </w:r>
    </w:p>
    <w:p w:rsidR="008A39FB" w:rsidRPr="008A39FB" w:rsidRDefault="008A39FB" w:rsidP="008A39FB"/>
    <w:p w:rsidR="002A28DE" w:rsidRDefault="006E7CDE">
      <w:pPr>
        <w:pStyle w:val="Ttulo1"/>
        <w:ind w:left="0" w:firstLine="0"/>
        <w:jc w:val="center"/>
        <w:rPr>
          <w:rFonts w:ascii="Calibri" w:hAnsi="Calibri" w:cs="Calibri"/>
          <w:b/>
          <w:bCs/>
          <w:color w:val="C00000"/>
          <w:sz w:val="24"/>
          <w:szCs w:val="24"/>
        </w:rPr>
      </w:pPr>
      <w:r>
        <w:rPr>
          <w:rFonts w:ascii="Calibri" w:hAnsi="Calibri" w:cs="Calibri"/>
          <w:b/>
          <w:bCs/>
          <w:noProof/>
          <w:color w:val="C00000"/>
          <w:sz w:val="24"/>
          <w:szCs w:val="24"/>
        </w:rPr>
        <w:lastRenderedPageBreak/>
        <w:drawing>
          <wp:inline distT="0" distB="0" distL="0" distR="0">
            <wp:extent cx="5507990" cy="3293745"/>
            <wp:effectExtent l="0" t="0" r="0" b="190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7990" cy="3293745"/>
                    </a:xfrm>
                    <a:prstGeom prst="rect">
                      <a:avLst/>
                    </a:prstGeom>
                    <a:noFill/>
                  </pic:spPr>
                </pic:pic>
              </a:graphicData>
            </a:graphic>
          </wp:inline>
        </w:drawing>
      </w: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2.7.3 Edital</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u w:val="single"/>
        </w:rPr>
        <w:t>ART. 216-A, §4º da LRP:</w:t>
      </w:r>
      <w:r w:rsidRPr="00463929">
        <w:rPr>
          <w:rFonts w:ascii="Calibri" w:hAnsi="Calibri" w:cs="Calibri"/>
          <w:sz w:val="24"/>
          <w:szCs w:val="24"/>
        </w:rPr>
        <w:t> O oficial de registro de imóveis promoverá a publicação de edital em jornal de grande circulação, onde houver, para a ciência de terceiros eventualmente interessados, que poderão se manifestar em 15 (quinze) dias.</w:t>
      </w:r>
    </w:p>
    <w:p w:rsidR="008C578B" w:rsidRPr="00463929" w:rsidRDefault="008C578B">
      <w:pPr>
        <w:pStyle w:val="Ttulo2"/>
        <w:ind w:left="540" w:hanging="540"/>
        <w:jc w:val="both"/>
        <w:rPr>
          <w:rFonts w:ascii="Calibri" w:hAnsi="Calibri" w:cs="Calibri"/>
          <w:sz w:val="24"/>
          <w:szCs w:val="24"/>
        </w:rPr>
      </w:pP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O Registrador de Imóveis irá elaborar o edital para a publicação, que será custeada pelo requerente.</w:t>
      </w:r>
    </w:p>
    <w:p w:rsidR="008C578B" w:rsidRPr="00463929" w:rsidRDefault="008C578B">
      <w:pPr>
        <w:pStyle w:val="Ttulo2"/>
        <w:ind w:left="540" w:hanging="540"/>
        <w:jc w:val="both"/>
        <w:rPr>
          <w:rFonts w:ascii="Calibri" w:hAnsi="Calibri" w:cs="Calibri"/>
          <w:b/>
          <w:bCs/>
          <w:sz w:val="24"/>
          <w:szCs w:val="24"/>
        </w:rPr>
      </w:pPr>
    </w:p>
    <w:p w:rsidR="008C578B" w:rsidRPr="00463929" w:rsidRDefault="008C578B">
      <w:pPr>
        <w:pStyle w:val="Ttulo2"/>
        <w:ind w:left="0" w:firstLine="0"/>
        <w:jc w:val="both"/>
        <w:rPr>
          <w:rFonts w:ascii="Calibri" w:hAnsi="Calibri" w:cs="Calibri"/>
          <w:b/>
          <w:bCs/>
          <w:color w:val="FF0000"/>
          <w:sz w:val="24"/>
          <w:szCs w:val="24"/>
        </w:rPr>
      </w:pPr>
      <w:r w:rsidRPr="00463929">
        <w:rPr>
          <w:rFonts w:ascii="Calibri" w:hAnsi="Calibri" w:cs="Calibri"/>
          <w:b/>
          <w:bCs/>
          <w:color w:val="FF0000"/>
          <w:sz w:val="24"/>
          <w:szCs w:val="24"/>
        </w:rPr>
        <w:t>OBS.: Entendemos, de acordo com o CPC, que a contagem do prazo é em DIAS ÚTEIS, neste caso.</w:t>
      </w:r>
    </w:p>
    <w:p w:rsidR="008C578B" w:rsidRPr="00463929" w:rsidRDefault="008C578B">
      <w:pPr>
        <w:pStyle w:val="Ttulo2"/>
        <w:ind w:left="540" w:hanging="540"/>
        <w:jc w:val="both"/>
        <w:rPr>
          <w:rFonts w:ascii="Calibri" w:hAnsi="Calibri" w:cs="Calibri"/>
          <w:b/>
          <w:bCs/>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Edital por meio eletrônico</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u w:val="single"/>
        </w:rPr>
        <w:t>ART. 216-A, §14 da LRP</w:t>
      </w:r>
      <w:r w:rsidRPr="00463929">
        <w:rPr>
          <w:rFonts w:ascii="Calibri" w:hAnsi="Calibri" w:cs="Calibri"/>
          <w:b/>
          <w:bCs/>
          <w:sz w:val="24"/>
          <w:szCs w:val="24"/>
        </w:rPr>
        <w:t>: Regulamento do órgão jurisdicional competente</w:t>
      </w:r>
      <w:r w:rsidRPr="00463929">
        <w:rPr>
          <w:rFonts w:ascii="Calibri" w:hAnsi="Calibri" w:cs="Calibri"/>
          <w:sz w:val="24"/>
          <w:szCs w:val="24"/>
        </w:rPr>
        <w:t xml:space="preserve"> para a correição das serventias poderá autorizar a </w:t>
      </w:r>
      <w:r w:rsidRPr="00463929">
        <w:rPr>
          <w:rFonts w:ascii="Calibri" w:hAnsi="Calibri" w:cs="Calibri"/>
          <w:b/>
          <w:bCs/>
          <w:sz w:val="24"/>
          <w:szCs w:val="24"/>
        </w:rPr>
        <w:t>publicação do edital em meio eletrônico</w:t>
      </w:r>
      <w:r w:rsidRPr="00463929">
        <w:rPr>
          <w:rFonts w:ascii="Calibri" w:hAnsi="Calibri" w:cs="Calibri"/>
          <w:sz w:val="24"/>
          <w:szCs w:val="24"/>
        </w:rPr>
        <w:t>, caso em que será dispensada a publicação em jornal de grande circulação.</w:t>
      </w:r>
      <w:r w:rsidRPr="00463929">
        <w:rPr>
          <w:rFonts w:ascii="Calibri" w:hAnsi="Calibri" w:cs="Calibri"/>
          <w:i/>
          <w:iCs/>
          <w:sz w:val="24"/>
          <w:szCs w:val="24"/>
        </w:rPr>
        <w:t xml:space="preserve"> </w:t>
      </w: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Art. 16 do Prov. 65 do CNJ</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 xml:space="preserve">Art. 16. </w:t>
      </w:r>
      <w:r w:rsidRPr="00463929">
        <w:rPr>
          <w:rFonts w:ascii="Calibri" w:hAnsi="Calibri" w:cs="Calibri"/>
          <w:sz w:val="24"/>
          <w:szCs w:val="24"/>
        </w:rPr>
        <w:t>Após a notificação prevista no </w:t>
      </w:r>
      <w:r w:rsidRPr="00463929">
        <w:rPr>
          <w:rFonts w:ascii="Calibri" w:hAnsi="Calibri" w:cs="Calibri"/>
          <w:i/>
          <w:iCs/>
          <w:sz w:val="24"/>
          <w:szCs w:val="24"/>
        </w:rPr>
        <w:t>caput</w:t>
      </w:r>
      <w:r w:rsidRPr="00463929">
        <w:rPr>
          <w:rFonts w:ascii="Calibri" w:hAnsi="Calibri" w:cs="Calibri"/>
          <w:sz w:val="24"/>
          <w:szCs w:val="24"/>
        </w:rPr>
        <w:t xml:space="preserve"> do art. 15 deste provimento, o oficial de registro de imóveis expedirá </w:t>
      </w:r>
      <w:r w:rsidRPr="00463929">
        <w:rPr>
          <w:rFonts w:ascii="Calibri" w:hAnsi="Calibri" w:cs="Calibri"/>
          <w:b/>
          <w:bCs/>
          <w:sz w:val="24"/>
          <w:szCs w:val="24"/>
        </w:rPr>
        <w:t>edital</w:t>
      </w:r>
      <w:r w:rsidRPr="00463929">
        <w:rPr>
          <w:rFonts w:ascii="Calibri" w:hAnsi="Calibri" w:cs="Calibri"/>
          <w:sz w:val="24"/>
          <w:szCs w:val="24"/>
        </w:rPr>
        <w:t>, que será publicado pelo requerente e às expensas dele, na forma do art. 257, III, do CPC, para ciência de terceiros eventualmente interessados, que poderão manifestar-se nos quinze dias subsequentes ao da publicação.</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 1º</w:t>
      </w:r>
      <w:r w:rsidRPr="00463929">
        <w:rPr>
          <w:rFonts w:ascii="Calibri" w:hAnsi="Calibri" w:cs="Calibri"/>
          <w:sz w:val="24"/>
          <w:szCs w:val="24"/>
        </w:rPr>
        <w:t xml:space="preserve"> O </w:t>
      </w:r>
      <w:r w:rsidRPr="00463929">
        <w:rPr>
          <w:rFonts w:ascii="Calibri" w:hAnsi="Calibri" w:cs="Calibri"/>
          <w:b/>
          <w:bCs/>
          <w:sz w:val="24"/>
          <w:szCs w:val="24"/>
        </w:rPr>
        <w:t xml:space="preserve">edital </w:t>
      </w:r>
      <w:r w:rsidRPr="00463929">
        <w:rPr>
          <w:rFonts w:ascii="Calibri" w:hAnsi="Calibri" w:cs="Calibri"/>
          <w:sz w:val="24"/>
          <w:szCs w:val="24"/>
        </w:rPr>
        <w:t>de que trata o </w:t>
      </w:r>
      <w:r w:rsidRPr="00463929">
        <w:rPr>
          <w:rFonts w:ascii="Calibri" w:hAnsi="Calibri" w:cs="Calibri"/>
          <w:i/>
          <w:iCs/>
          <w:sz w:val="24"/>
          <w:szCs w:val="24"/>
        </w:rPr>
        <w:t>caput</w:t>
      </w:r>
      <w:r w:rsidRPr="00463929">
        <w:rPr>
          <w:rFonts w:ascii="Calibri" w:hAnsi="Calibri" w:cs="Calibri"/>
          <w:sz w:val="24"/>
          <w:szCs w:val="24"/>
        </w:rPr>
        <w:t> </w:t>
      </w:r>
      <w:r w:rsidRPr="00463929">
        <w:rPr>
          <w:rFonts w:ascii="Calibri" w:hAnsi="Calibri" w:cs="Calibri"/>
          <w:b/>
          <w:bCs/>
          <w:sz w:val="24"/>
          <w:szCs w:val="24"/>
        </w:rPr>
        <w:t>conterá</w:t>
      </w:r>
      <w:r w:rsidRPr="00463929">
        <w:rPr>
          <w:rFonts w:ascii="Calibri" w:hAnsi="Calibri" w:cs="Calibri"/>
          <w:sz w:val="24"/>
          <w:szCs w:val="24"/>
        </w:rPr>
        <w:t>:</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I</w:t>
      </w:r>
      <w:r w:rsidRPr="00463929">
        <w:rPr>
          <w:rFonts w:ascii="Calibri" w:hAnsi="Calibri" w:cs="Calibri"/>
          <w:sz w:val="24"/>
          <w:szCs w:val="24"/>
        </w:rPr>
        <w:t xml:space="preserve"> – o nome e a qualificação completa do requerente;</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II</w:t>
      </w:r>
      <w:r w:rsidRPr="00463929">
        <w:rPr>
          <w:rFonts w:ascii="Calibri" w:hAnsi="Calibri" w:cs="Calibri"/>
          <w:sz w:val="24"/>
          <w:szCs w:val="24"/>
        </w:rPr>
        <w:t xml:space="preserve"> – a identificação do imóvel usucapiendo com o número da matrícula, quando houver, sua área superficial e eventuais acessões ou benfeitorias nele existentes;</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III</w:t>
      </w:r>
      <w:r w:rsidRPr="00463929">
        <w:rPr>
          <w:rFonts w:ascii="Calibri" w:hAnsi="Calibri" w:cs="Calibri"/>
          <w:sz w:val="24"/>
          <w:szCs w:val="24"/>
        </w:rPr>
        <w:t xml:space="preserve"> – os nomes dos titulares de direitos reais e de outros direitos registrados e averbados na matrícula do imóvel usucapiendo e na matrícula dos imóveis confinantes ou confrontantes de fato com expectativa de domínio;</w:t>
      </w: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IV</w:t>
      </w:r>
      <w:r w:rsidRPr="00463929">
        <w:rPr>
          <w:rFonts w:ascii="Calibri" w:hAnsi="Calibri" w:cs="Calibri"/>
          <w:sz w:val="24"/>
          <w:szCs w:val="24"/>
        </w:rPr>
        <w:t xml:space="preserve"> – a modalidade de usucapião e o tempo de posse alegado pelo requerente;</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V</w:t>
      </w:r>
      <w:r w:rsidRPr="00463929">
        <w:rPr>
          <w:rFonts w:ascii="Calibri" w:hAnsi="Calibri" w:cs="Calibri"/>
          <w:sz w:val="24"/>
          <w:szCs w:val="24"/>
        </w:rPr>
        <w:t xml:space="preserve"> –  a advertência de que a não apresentação de impugnação no prazo previsto neste artigo implicará anuência ao pedido de reconhecimento extrajudicial da usucapião.</w:t>
      </w:r>
    </w:p>
    <w:p w:rsidR="008C578B" w:rsidRPr="00463929" w:rsidRDefault="008C578B">
      <w:pPr>
        <w:pStyle w:val="Ttulo1"/>
        <w:rPr>
          <w:rFonts w:ascii="Arial" w:hAnsi="Arial" w:cs="Arial"/>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 2º</w:t>
      </w:r>
      <w:r w:rsidRPr="00463929">
        <w:rPr>
          <w:rFonts w:ascii="Calibri" w:hAnsi="Calibri" w:cs="Calibri"/>
          <w:sz w:val="24"/>
          <w:szCs w:val="24"/>
        </w:rPr>
        <w:t xml:space="preserve"> Os terceiros eventualmente interessados poderão manifestar-se no prazo de quinze dias após o decurso do prazo do edital publicado.</w:t>
      </w:r>
    </w:p>
    <w:p w:rsidR="008C578B" w:rsidRPr="00463929" w:rsidRDefault="008C578B">
      <w:pPr>
        <w:pStyle w:val="Ttulo2"/>
        <w:ind w:left="0" w:firstLine="0"/>
        <w:jc w:val="both"/>
        <w:rPr>
          <w:rFonts w:ascii="Calibri" w:hAnsi="Calibri" w:cs="Calibri"/>
          <w:b/>
          <w:bCs/>
          <w:color w:val="FF0000"/>
          <w:sz w:val="24"/>
          <w:szCs w:val="24"/>
        </w:rPr>
      </w:pPr>
      <w:r w:rsidRPr="00463929">
        <w:rPr>
          <w:rFonts w:ascii="Calibri" w:hAnsi="Calibri" w:cs="Calibri"/>
          <w:b/>
          <w:bCs/>
          <w:color w:val="FF0000"/>
          <w:sz w:val="24"/>
          <w:szCs w:val="24"/>
        </w:rPr>
        <w:lastRenderedPageBreak/>
        <w:t>OBS.: Entendemos, de acordo com o CPC, que a contagem do prazo é em DIAS ÚTEIS, neste caso.</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2"/>
        <w:ind w:left="0" w:firstLine="0"/>
        <w:jc w:val="both"/>
        <w:rPr>
          <w:rFonts w:ascii="Calibri" w:hAnsi="Calibri" w:cs="Calibri"/>
          <w:color w:val="00B050"/>
          <w:sz w:val="24"/>
          <w:szCs w:val="24"/>
        </w:rPr>
      </w:pPr>
      <w:r w:rsidRPr="00463929">
        <w:rPr>
          <w:rFonts w:ascii="Calibri" w:hAnsi="Calibri" w:cs="Calibri"/>
          <w:b/>
          <w:bCs/>
          <w:sz w:val="24"/>
          <w:szCs w:val="24"/>
        </w:rPr>
        <w:t>§ 3º</w:t>
      </w:r>
      <w:r w:rsidRPr="00463929">
        <w:rPr>
          <w:rFonts w:ascii="Calibri" w:hAnsi="Calibri" w:cs="Calibri"/>
          <w:sz w:val="24"/>
          <w:szCs w:val="24"/>
        </w:rPr>
        <w:t xml:space="preserve"> Estando o imóvel usucapiendo localizado em </w:t>
      </w:r>
      <w:r w:rsidRPr="00463929">
        <w:rPr>
          <w:rFonts w:ascii="Calibri" w:hAnsi="Calibri" w:cs="Calibri"/>
          <w:b/>
          <w:bCs/>
          <w:color w:val="00B050"/>
          <w:sz w:val="24"/>
          <w:szCs w:val="24"/>
        </w:rPr>
        <w:t>duas ou mais circunscrições</w:t>
      </w:r>
      <w:r w:rsidRPr="00463929">
        <w:rPr>
          <w:rFonts w:ascii="Calibri" w:hAnsi="Calibri" w:cs="Calibri"/>
          <w:b/>
          <w:bCs/>
          <w:sz w:val="24"/>
          <w:szCs w:val="24"/>
        </w:rPr>
        <w:t xml:space="preserve"> </w:t>
      </w:r>
      <w:r w:rsidRPr="00463929">
        <w:rPr>
          <w:rFonts w:ascii="Calibri" w:hAnsi="Calibri" w:cs="Calibri"/>
          <w:sz w:val="24"/>
          <w:szCs w:val="24"/>
        </w:rPr>
        <w:t>ou em circunscrição que abranja mais de um município, o edital de que trata o </w:t>
      </w:r>
      <w:r w:rsidRPr="00463929">
        <w:rPr>
          <w:rFonts w:ascii="Calibri" w:hAnsi="Calibri" w:cs="Calibri"/>
          <w:i/>
          <w:iCs/>
          <w:sz w:val="24"/>
          <w:szCs w:val="24"/>
        </w:rPr>
        <w:t xml:space="preserve">caput </w:t>
      </w:r>
      <w:r w:rsidRPr="00463929">
        <w:rPr>
          <w:rFonts w:ascii="Calibri" w:hAnsi="Calibri" w:cs="Calibri"/>
          <w:sz w:val="24"/>
          <w:szCs w:val="24"/>
        </w:rPr>
        <w:t xml:space="preserve">deste artigo deverá ser publicado em </w:t>
      </w:r>
      <w:r w:rsidRPr="00463929">
        <w:rPr>
          <w:rFonts w:ascii="Calibri" w:hAnsi="Calibri" w:cs="Calibri"/>
          <w:b/>
          <w:bCs/>
          <w:color w:val="00B050"/>
          <w:sz w:val="24"/>
          <w:szCs w:val="24"/>
        </w:rPr>
        <w:t>jornal de todas as localidades</w:t>
      </w:r>
      <w:r w:rsidRPr="00463929">
        <w:rPr>
          <w:rFonts w:ascii="Calibri" w:hAnsi="Calibri" w:cs="Calibri"/>
          <w:color w:val="00B050"/>
          <w:sz w:val="24"/>
          <w:szCs w:val="24"/>
        </w:rPr>
        <w:t>.</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 4º</w:t>
      </w:r>
      <w:r w:rsidRPr="00463929">
        <w:rPr>
          <w:rFonts w:ascii="Calibri" w:hAnsi="Calibri" w:cs="Calibri"/>
          <w:sz w:val="24"/>
          <w:szCs w:val="24"/>
        </w:rPr>
        <w:t xml:space="preserve"> O edital poderá ser publicado em </w:t>
      </w:r>
      <w:r w:rsidRPr="00463929">
        <w:rPr>
          <w:rFonts w:ascii="Calibri" w:hAnsi="Calibri" w:cs="Calibri"/>
          <w:b/>
          <w:bCs/>
          <w:sz w:val="24"/>
          <w:szCs w:val="24"/>
        </w:rPr>
        <w:t>meio eletrônico, desde que o procedimento esteja regulamentado pelo órgão jurisdicional local,</w:t>
      </w:r>
      <w:r w:rsidRPr="00463929">
        <w:rPr>
          <w:rFonts w:ascii="Calibri" w:hAnsi="Calibri" w:cs="Calibri"/>
          <w:sz w:val="24"/>
          <w:szCs w:val="24"/>
        </w:rPr>
        <w:t xml:space="preserve"> </w:t>
      </w:r>
      <w:r w:rsidRPr="00463929">
        <w:rPr>
          <w:rFonts w:ascii="Calibri" w:hAnsi="Calibri" w:cs="Calibri"/>
          <w:b/>
          <w:bCs/>
          <w:sz w:val="24"/>
          <w:szCs w:val="24"/>
        </w:rPr>
        <w:t>dispensada a publicação em jornais de grande circulação.</w:t>
      </w:r>
    </w:p>
    <w:p w:rsidR="008C578B" w:rsidRPr="00463929" w:rsidRDefault="008C578B">
      <w:pPr>
        <w:pStyle w:val="Ttulo1"/>
        <w:rPr>
          <w:rFonts w:ascii="Arial" w:hAnsi="Arial" w:cs="Arial"/>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2.7.6.7 Impugnação ao Pedido de Usucapião</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u w:val="single"/>
        </w:rPr>
        <w:t>ART. 216-A, §10 da LRP:</w:t>
      </w:r>
      <w:r w:rsidRPr="00463929">
        <w:rPr>
          <w:rFonts w:ascii="Calibri" w:hAnsi="Calibri" w:cs="Calibri"/>
          <w:sz w:val="24"/>
          <w:szCs w:val="24"/>
        </w:rPr>
        <w:t xml:space="preserve"> Em caso de </w:t>
      </w:r>
      <w:r w:rsidRPr="00463929">
        <w:rPr>
          <w:rFonts w:ascii="Calibri" w:hAnsi="Calibri" w:cs="Calibri"/>
          <w:b/>
          <w:bCs/>
          <w:sz w:val="24"/>
          <w:szCs w:val="24"/>
        </w:rPr>
        <w:t>impugnação do pedido de reconhecimento extrajudicial de usucapião</w:t>
      </w:r>
      <w:r w:rsidRPr="00463929">
        <w:rPr>
          <w:rFonts w:ascii="Calibri" w:hAnsi="Calibri" w:cs="Calibri"/>
          <w:sz w:val="24"/>
          <w:szCs w:val="24"/>
        </w:rPr>
        <w:t xml:space="preserve">, apresentada por qualquer um dos titulares de direito reais e de outros direitos registrados ou averbados na matrícula do imóvel usucapiendo e na matrícula dos imóveis confinantes, por algum dos entes públicos ou por algum terceiro interessado, </w:t>
      </w:r>
      <w:r w:rsidRPr="00463929">
        <w:rPr>
          <w:rFonts w:ascii="Calibri" w:hAnsi="Calibri" w:cs="Calibri"/>
          <w:b/>
          <w:bCs/>
          <w:sz w:val="24"/>
          <w:szCs w:val="24"/>
        </w:rPr>
        <w:t>o oficial de registro de imóveis</w:t>
      </w:r>
      <w:r w:rsidRPr="00463929">
        <w:rPr>
          <w:rFonts w:ascii="Calibri" w:hAnsi="Calibri" w:cs="Calibri"/>
          <w:sz w:val="24"/>
          <w:szCs w:val="24"/>
        </w:rPr>
        <w:t xml:space="preserve"> </w:t>
      </w:r>
      <w:r w:rsidRPr="00463929">
        <w:rPr>
          <w:rFonts w:ascii="Calibri" w:hAnsi="Calibri" w:cs="Calibri"/>
          <w:b/>
          <w:bCs/>
          <w:sz w:val="24"/>
          <w:szCs w:val="24"/>
        </w:rPr>
        <w:t xml:space="preserve">remeterá os autos ao juízo competente da comarca da situação do imóvel, </w:t>
      </w:r>
      <w:r w:rsidRPr="00463929">
        <w:rPr>
          <w:rFonts w:ascii="Calibri" w:hAnsi="Calibri" w:cs="Calibri"/>
          <w:sz w:val="24"/>
          <w:szCs w:val="24"/>
        </w:rPr>
        <w:t>cabendo ao requerente emendar a petição inicial para adequá-la ao procedimento comum.</w:t>
      </w:r>
    </w:p>
    <w:p w:rsidR="008C578B" w:rsidRPr="00463929" w:rsidRDefault="008C578B">
      <w:pPr>
        <w:pStyle w:val="Ttulo1"/>
        <w:rPr>
          <w:rFonts w:ascii="Arial" w:hAnsi="Arial" w:cs="Arial"/>
          <w:sz w:val="24"/>
          <w:szCs w:val="24"/>
        </w:rPr>
      </w:pPr>
    </w:p>
    <w:p w:rsidR="008C578B" w:rsidRPr="00463929" w:rsidRDefault="008C578B">
      <w:pPr>
        <w:pStyle w:val="Ttulo2"/>
        <w:ind w:left="0" w:firstLine="0"/>
        <w:jc w:val="center"/>
        <w:rPr>
          <w:rFonts w:ascii="Calibri" w:hAnsi="Calibri" w:cs="Calibri"/>
          <w:b/>
          <w:bCs/>
          <w:color w:val="FF0000"/>
          <w:sz w:val="24"/>
          <w:szCs w:val="24"/>
        </w:rPr>
      </w:pPr>
      <w:r w:rsidRPr="00463929">
        <w:rPr>
          <w:rFonts w:ascii="Calibri" w:hAnsi="Calibri" w:cs="Calibri"/>
          <w:b/>
          <w:bCs/>
          <w:color w:val="FF0000"/>
          <w:sz w:val="24"/>
          <w:szCs w:val="24"/>
        </w:rPr>
        <w:t>Art. 18 do Prov. 65 do CNJ</w:t>
      </w:r>
    </w:p>
    <w:p w:rsidR="008C578B" w:rsidRPr="00463929" w:rsidRDefault="008C578B">
      <w:pPr>
        <w:pStyle w:val="Ttulo2"/>
        <w:ind w:left="0" w:firstLine="0"/>
        <w:jc w:val="both"/>
        <w:rPr>
          <w:rFonts w:ascii="Calibri" w:hAnsi="Calibri" w:cs="Calibri"/>
          <w:b/>
          <w:bCs/>
          <w:color w:val="00B050"/>
          <w:sz w:val="24"/>
          <w:szCs w:val="24"/>
        </w:rPr>
      </w:pPr>
      <w:r w:rsidRPr="00463929">
        <w:rPr>
          <w:rFonts w:ascii="Calibri" w:hAnsi="Calibri" w:cs="Calibri"/>
          <w:b/>
          <w:bCs/>
          <w:color w:val="00B050"/>
          <w:sz w:val="24"/>
          <w:szCs w:val="24"/>
        </w:rPr>
        <w:t>Curioso que aqui o Provimento do CNJ não repete a LRP, mas remete para a conciliação/mediação.</w:t>
      </w: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 xml:space="preserve">Art. 18. </w:t>
      </w:r>
      <w:r w:rsidRPr="00463929">
        <w:rPr>
          <w:rFonts w:ascii="Calibri" w:hAnsi="Calibri" w:cs="Calibri"/>
          <w:sz w:val="24"/>
          <w:szCs w:val="24"/>
        </w:rPr>
        <w:t xml:space="preserve">Em caso de impugnação do pedido de reconhecimento extrajudicial da usucapião apresentada por qualquer dos titulares de direitos reais e de outros direitos registrados ou averbados na matrícula do imóvel usucapiendo ou na matrícula dos imóveis confinantes, por ente público ou por terceiro interessado, o oficial de registro de imóveis </w:t>
      </w:r>
      <w:r w:rsidRPr="00463929">
        <w:rPr>
          <w:rFonts w:ascii="Calibri" w:hAnsi="Calibri" w:cs="Calibri"/>
          <w:b/>
          <w:bCs/>
          <w:sz w:val="24"/>
          <w:szCs w:val="24"/>
        </w:rPr>
        <w:t>tentará promover a conciliação ou a mediação entre as partes interessadas.</w:t>
      </w:r>
    </w:p>
    <w:p w:rsidR="008C578B" w:rsidRPr="00463929" w:rsidRDefault="008C578B">
      <w:pPr>
        <w:pStyle w:val="Ttulo2"/>
        <w:ind w:left="0" w:firstLine="0"/>
        <w:jc w:val="both"/>
        <w:rPr>
          <w:rFonts w:ascii="Calibri" w:hAnsi="Calibri" w:cs="Calibri"/>
          <w:b/>
          <w:bCs/>
          <w:sz w:val="24"/>
          <w:szCs w:val="24"/>
        </w:rPr>
      </w:pP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§1º Sendo infrutífera a conciliação ou a mediação mencionada no </w:t>
      </w:r>
      <w:r w:rsidRPr="00463929">
        <w:rPr>
          <w:rFonts w:ascii="Calibri" w:hAnsi="Calibri" w:cs="Calibri"/>
          <w:b/>
          <w:bCs/>
          <w:i/>
          <w:iCs/>
          <w:sz w:val="24"/>
          <w:szCs w:val="24"/>
        </w:rPr>
        <w:t>caput</w:t>
      </w:r>
      <w:r w:rsidRPr="00463929">
        <w:rPr>
          <w:rFonts w:ascii="Calibri" w:hAnsi="Calibri" w:cs="Calibri"/>
          <w:b/>
          <w:bCs/>
          <w:sz w:val="24"/>
          <w:szCs w:val="24"/>
        </w:rPr>
        <w:t> deste artigo, persistindo a impugnação, o oficial de registro de imóveis lavrará relatório circunstanciado de todo o processamento da usucapião.</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 xml:space="preserve">§2º </w:t>
      </w:r>
      <w:r w:rsidRPr="00463929">
        <w:rPr>
          <w:rFonts w:ascii="Calibri" w:hAnsi="Calibri" w:cs="Calibri"/>
          <w:sz w:val="24"/>
          <w:szCs w:val="24"/>
        </w:rPr>
        <w:t>O oficial de registro de imóveis entregará os autos do pedido da usucapião ao requerente, acompanhados do relatório circunstanciado, mediante recibo.</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 xml:space="preserve">§3º </w:t>
      </w:r>
      <w:r w:rsidRPr="00463929">
        <w:rPr>
          <w:rFonts w:ascii="Calibri" w:hAnsi="Calibri" w:cs="Calibri"/>
          <w:sz w:val="24"/>
          <w:szCs w:val="24"/>
        </w:rPr>
        <w:t>A parte requerente poderá emendar a petição inicial, adequando-a ao procedimento judicial e apresentá-la ao juízo competente da comarca de localização do imóvel usucapiendo.</w:t>
      </w:r>
    </w:p>
    <w:p w:rsidR="008C578B" w:rsidRPr="00463929" w:rsidRDefault="008C578B">
      <w:pPr>
        <w:pStyle w:val="Ttulo1"/>
        <w:rPr>
          <w:rFonts w:ascii="Arial" w:hAnsi="Arial" w:cs="Arial"/>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2.7.6.2 Deferimento</w:t>
      </w:r>
    </w:p>
    <w:p w:rsidR="008C578B"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u w:val="single"/>
        </w:rPr>
        <w:t>ART. 16-A, §6º da LRP:</w:t>
      </w:r>
      <w:r w:rsidRPr="00463929">
        <w:rPr>
          <w:rFonts w:ascii="Calibri" w:hAnsi="Calibri" w:cs="Calibri"/>
          <w:b/>
          <w:bCs/>
          <w:sz w:val="24"/>
          <w:szCs w:val="24"/>
        </w:rPr>
        <w:t xml:space="preserve"> Transcorrido o prazo </w:t>
      </w:r>
      <w:r w:rsidRPr="00463929">
        <w:rPr>
          <w:rFonts w:ascii="Calibri" w:hAnsi="Calibri" w:cs="Calibri"/>
          <w:sz w:val="24"/>
          <w:szCs w:val="24"/>
        </w:rPr>
        <w:t xml:space="preserve">de que trata o § 4º deste artigo, sem pendência de diligências na forma do §5º deste artigo </w:t>
      </w:r>
      <w:r w:rsidRPr="00463929">
        <w:rPr>
          <w:rFonts w:ascii="Calibri" w:hAnsi="Calibri" w:cs="Calibri"/>
          <w:b/>
          <w:bCs/>
          <w:sz w:val="24"/>
          <w:szCs w:val="24"/>
        </w:rPr>
        <w:t>e achando-se em ordem a documentação</w:t>
      </w:r>
      <w:r w:rsidRPr="00463929">
        <w:rPr>
          <w:rFonts w:ascii="Calibri" w:hAnsi="Calibri" w:cs="Calibri"/>
          <w:sz w:val="24"/>
          <w:szCs w:val="24"/>
        </w:rPr>
        <w:t xml:space="preserve">, </w:t>
      </w:r>
      <w:r w:rsidRPr="00463929">
        <w:rPr>
          <w:rFonts w:ascii="Calibri" w:hAnsi="Calibri" w:cs="Calibri"/>
          <w:b/>
          <w:bCs/>
          <w:color w:val="00B050"/>
          <w:sz w:val="24"/>
          <w:szCs w:val="24"/>
        </w:rPr>
        <w:t xml:space="preserve">o oficial de registro de imóveis registrará </w:t>
      </w:r>
      <w:r w:rsidRPr="00463929">
        <w:rPr>
          <w:rFonts w:ascii="Calibri" w:hAnsi="Calibri" w:cs="Calibri"/>
          <w:sz w:val="24"/>
          <w:szCs w:val="24"/>
        </w:rPr>
        <w:t xml:space="preserve">a aquisição do imóvel com as descrições apresentadas, sendo permitida a abertura de matrícula, se for o caso. </w:t>
      </w:r>
      <w:r w:rsidRPr="00463929">
        <w:rPr>
          <w:rFonts w:ascii="Calibri" w:hAnsi="Calibri" w:cs="Calibri"/>
          <w:b/>
          <w:bCs/>
          <w:sz w:val="24"/>
          <w:szCs w:val="24"/>
        </w:rPr>
        <w:t>(este dispositivo foi readequado em razão do silêncio importar em concordância).</w:t>
      </w:r>
    </w:p>
    <w:p w:rsidR="002A28DE" w:rsidRDefault="002A28DE">
      <w:pPr>
        <w:pStyle w:val="Ttulo2"/>
        <w:ind w:left="0" w:firstLine="0"/>
        <w:jc w:val="center"/>
        <w:rPr>
          <w:rFonts w:ascii="Calibri" w:hAnsi="Calibri" w:cs="Calibri"/>
          <w:b/>
          <w:bCs/>
          <w:color w:val="FF0000"/>
          <w:sz w:val="24"/>
          <w:szCs w:val="24"/>
        </w:rPr>
      </w:pPr>
    </w:p>
    <w:p w:rsidR="008C578B" w:rsidRPr="00463929" w:rsidRDefault="008C578B">
      <w:pPr>
        <w:pStyle w:val="Ttulo2"/>
        <w:ind w:left="0" w:firstLine="0"/>
        <w:jc w:val="center"/>
        <w:rPr>
          <w:rFonts w:ascii="Calibri" w:hAnsi="Calibri" w:cs="Calibri"/>
          <w:b/>
          <w:bCs/>
          <w:color w:val="FF0000"/>
          <w:sz w:val="24"/>
          <w:szCs w:val="24"/>
        </w:rPr>
      </w:pPr>
      <w:r w:rsidRPr="00463929">
        <w:rPr>
          <w:rFonts w:ascii="Calibri" w:hAnsi="Calibri" w:cs="Calibri"/>
          <w:b/>
          <w:bCs/>
          <w:color w:val="FF0000"/>
          <w:sz w:val="24"/>
          <w:szCs w:val="24"/>
        </w:rPr>
        <w:t>Art. 22 do Prov. 65 do CNJ</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Art. 22.</w:t>
      </w:r>
      <w:r w:rsidRPr="00463929">
        <w:rPr>
          <w:rFonts w:ascii="Calibri" w:hAnsi="Calibri" w:cs="Calibri"/>
          <w:sz w:val="24"/>
          <w:szCs w:val="24"/>
        </w:rPr>
        <w:t xml:space="preserve"> </w:t>
      </w:r>
      <w:r w:rsidRPr="00463929">
        <w:rPr>
          <w:rFonts w:ascii="Calibri" w:hAnsi="Calibri" w:cs="Calibri"/>
          <w:b/>
          <w:bCs/>
          <w:sz w:val="24"/>
          <w:szCs w:val="24"/>
        </w:rPr>
        <w:t>Estando em ordem a documentação e não havendo impugnação</w:t>
      </w:r>
      <w:r w:rsidRPr="00463929">
        <w:rPr>
          <w:rFonts w:ascii="Calibri" w:hAnsi="Calibri" w:cs="Calibri"/>
          <w:sz w:val="24"/>
          <w:szCs w:val="24"/>
        </w:rPr>
        <w:t xml:space="preserve">, o oficial de registro de imóveis emitirá </w:t>
      </w:r>
      <w:r w:rsidRPr="00463929">
        <w:rPr>
          <w:rFonts w:ascii="Calibri" w:hAnsi="Calibri" w:cs="Calibri"/>
          <w:b/>
          <w:bCs/>
          <w:sz w:val="24"/>
          <w:szCs w:val="24"/>
        </w:rPr>
        <w:t xml:space="preserve">nota fundamentada de deferimento </w:t>
      </w:r>
      <w:r w:rsidRPr="00463929">
        <w:rPr>
          <w:rFonts w:ascii="Calibri" w:hAnsi="Calibri" w:cs="Calibri"/>
          <w:sz w:val="24"/>
          <w:szCs w:val="24"/>
        </w:rPr>
        <w:t xml:space="preserve">e efetuará o </w:t>
      </w:r>
      <w:r w:rsidRPr="00463929">
        <w:rPr>
          <w:rFonts w:ascii="Calibri" w:hAnsi="Calibri" w:cs="Calibri"/>
          <w:b/>
          <w:bCs/>
          <w:color w:val="00B050"/>
          <w:sz w:val="24"/>
          <w:szCs w:val="24"/>
        </w:rPr>
        <w:t>REGISTRO</w:t>
      </w:r>
      <w:r w:rsidRPr="00463929">
        <w:rPr>
          <w:rFonts w:ascii="Calibri" w:hAnsi="Calibri" w:cs="Calibri"/>
          <w:sz w:val="24"/>
          <w:szCs w:val="24"/>
        </w:rPr>
        <w:t xml:space="preserve"> da usucapião.</w:t>
      </w:r>
    </w:p>
    <w:p w:rsidR="008C578B" w:rsidRPr="00463929" w:rsidRDefault="008C578B">
      <w:pPr>
        <w:pStyle w:val="Ttulo2"/>
        <w:ind w:left="540" w:hanging="540"/>
        <w:jc w:val="both"/>
        <w:rPr>
          <w:rFonts w:ascii="Calibri" w:hAnsi="Calibri" w:cs="Calibri"/>
          <w:b/>
          <w:bCs/>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 xml:space="preserve">Abertura de Matrícula </w:t>
      </w:r>
    </w:p>
    <w:p w:rsidR="008C578B" w:rsidRPr="00463929" w:rsidRDefault="008C578B" w:rsidP="00463929">
      <w:pPr>
        <w:pStyle w:val="Ttulo2"/>
        <w:numPr>
          <w:ilvl w:val="0"/>
          <w:numId w:val="1"/>
        </w:numPr>
        <w:ind w:left="540" w:hanging="540"/>
        <w:jc w:val="both"/>
        <w:rPr>
          <w:rFonts w:ascii="Calibri" w:hAnsi="Calibri" w:cs="Calibri"/>
          <w:b/>
          <w:bCs/>
          <w:sz w:val="24"/>
          <w:szCs w:val="24"/>
        </w:rPr>
      </w:pPr>
      <w:r w:rsidRPr="00463929">
        <w:rPr>
          <w:rFonts w:ascii="Calibri" w:hAnsi="Calibri" w:cs="Calibri"/>
          <w:b/>
          <w:bCs/>
          <w:sz w:val="24"/>
          <w:szCs w:val="24"/>
        </w:rPr>
        <w:t>De acordo com o art. 226 da Lei nº 6.015/73, para a abertura de matrícula deverão ser exigidos todos os requisitos dispostos em lei:</w:t>
      </w:r>
    </w:p>
    <w:p w:rsidR="008C578B" w:rsidRPr="00463929" w:rsidRDefault="008C578B" w:rsidP="00463929">
      <w:pPr>
        <w:pStyle w:val="Ttulo2"/>
        <w:numPr>
          <w:ilvl w:val="0"/>
          <w:numId w:val="2"/>
        </w:numPr>
        <w:ind w:left="540" w:hanging="540"/>
        <w:jc w:val="both"/>
        <w:rPr>
          <w:rFonts w:ascii="Calibri" w:hAnsi="Calibri" w:cs="Calibri"/>
          <w:sz w:val="24"/>
          <w:szCs w:val="24"/>
        </w:rPr>
      </w:pPr>
      <w:r w:rsidRPr="00463929">
        <w:rPr>
          <w:rFonts w:ascii="Calibri" w:hAnsi="Calibri" w:cs="Calibri"/>
          <w:sz w:val="24"/>
          <w:szCs w:val="24"/>
        </w:rPr>
        <w:t>Art. 176, §1º, II, 3, ‘a-b’ C/C 226 da LRP. Características e confrontações, localização, área, logradouro, número, bairro, quarteirão e designação cadastral, se houver.</w:t>
      </w: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u w:val="single"/>
        </w:rPr>
        <w:t>Art. 20 do Prov. 65 do CNJ</w:t>
      </w:r>
      <w:r w:rsidRPr="00463929">
        <w:rPr>
          <w:rFonts w:ascii="Calibri" w:hAnsi="Calibri" w:cs="Calibri"/>
          <w:b/>
          <w:bCs/>
          <w:sz w:val="24"/>
          <w:szCs w:val="24"/>
        </w:rPr>
        <w:t xml:space="preserve">. O </w:t>
      </w:r>
      <w:r w:rsidRPr="00463929">
        <w:rPr>
          <w:rFonts w:ascii="Calibri" w:hAnsi="Calibri" w:cs="Calibri"/>
          <w:b/>
          <w:bCs/>
          <w:sz w:val="24"/>
          <w:szCs w:val="24"/>
          <w:u w:val="single"/>
        </w:rPr>
        <w:t>REGISTRO</w:t>
      </w:r>
      <w:r w:rsidRPr="00463929">
        <w:rPr>
          <w:rFonts w:ascii="Calibri" w:hAnsi="Calibri" w:cs="Calibri"/>
          <w:b/>
          <w:bCs/>
          <w:sz w:val="24"/>
          <w:szCs w:val="24"/>
        </w:rPr>
        <w:t xml:space="preserve"> do reconhecimento extrajudicial da usucapião de imóvel </w:t>
      </w: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color w:val="00B050"/>
          <w:sz w:val="24"/>
          <w:szCs w:val="24"/>
        </w:rPr>
        <w:t>implica abertura de nova matrícula</w:t>
      </w:r>
      <w:r w:rsidRPr="00463929">
        <w:rPr>
          <w:rFonts w:ascii="Calibri" w:hAnsi="Calibri" w:cs="Calibri"/>
          <w:b/>
          <w:bCs/>
          <w:sz w:val="24"/>
          <w:szCs w:val="24"/>
        </w:rPr>
        <w:t>.</w:t>
      </w:r>
    </w:p>
    <w:p w:rsidR="008C578B" w:rsidRPr="00463929" w:rsidRDefault="008C578B">
      <w:pPr>
        <w:pStyle w:val="Ttulo2"/>
        <w:ind w:left="0" w:firstLine="0"/>
        <w:jc w:val="both"/>
        <w:rPr>
          <w:rFonts w:ascii="Calibri" w:hAnsi="Calibri" w:cs="Calibri"/>
          <w:b/>
          <w:bCs/>
          <w:sz w:val="24"/>
          <w:szCs w:val="24"/>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 xml:space="preserve">§ 1º </w:t>
      </w:r>
      <w:r w:rsidRPr="00463929">
        <w:rPr>
          <w:rFonts w:ascii="Calibri" w:hAnsi="Calibri" w:cs="Calibri"/>
          <w:sz w:val="24"/>
          <w:szCs w:val="24"/>
        </w:rPr>
        <w:t xml:space="preserve">Na hipótese de o </w:t>
      </w:r>
      <w:r w:rsidRPr="00463929">
        <w:rPr>
          <w:rFonts w:ascii="Calibri" w:hAnsi="Calibri" w:cs="Calibri"/>
          <w:b/>
          <w:bCs/>
          <w:sz w:val="24"/>
          <w:szCs w:val="24"/>
        </w:rPr>
        <w:t xml:space="preserve">imóvel usucapiendo encontrar-se matriculado </w:t>
      </w:r>
      <w:r w:rsidRPr="00463929">
        <w:rPr>
          <w:rFonts w:ascii="Calibri" w:hAnsi="Calibri" w:cs="Calibri"/>
          <w:sz w:val="24"/>
          <w:szCs w:val="24"/>
        </w:rPr>
        <w:t xml:space="preserve">e o pedido referir-se à </w:t>
      </w:r>
      <w:r w:rsidRPr="00463929">
        <w:rPr>
          <w:rFonts w:ascii="Calibri" w:hAnsi="Calibri" w:cs="Calibri"/>
          <w:b/>
          <w:bCs/>
          <w:sz w:val="24"/>
          <w:szCs w:val="24"/>
        </w:rPr>
        <w:t>totalidade do bem</w:t>
      </w:r>
      <w:r w:rsidRPr="00463929">
        <w:rPr>
          <w:rFonts w:ascii="Calibri" w:hAnsi="Calibri" w:cs="Calibri"/>
          <w:sz w:val="24"/>
          <w:szCs w:val="24"/>
        </w:rPr>
        <w:t xml:space="preserve">, o </w:t>
      </w:r>
      <w:r w:rsidRPr="006E7CDE">
        <w:rPr>
          <w:rFonts w:ascii="Calibri" w:hAnsi="Calibri" w:cs="Calibri"/>
          <w:b/>
          <w:bCs/>
          <w:i/>
          <w:iCs/>
          <w:color w:val="00B050"/>
          <w:sz w:val="24"/>
          <w:szCs w:val="24"/>
          <w:u w:val="single"/>
          <w14:shadow w14:blurRad="50800" w14:dist="38100" w14:dir="2700000" w14:sx="100000" w14:sy="100000" w14:kx="0" w14:ky="0" w14:algn="tl">
            <w14:srgbClr w14:val="000000">
              <w14:alpha w14:val="60000"/>
            </w14:srgbClr>
          </w14:shadow>
        </w:rPr>
        <w:t>REGISTRO</w:t>
      </w:r>
      <w:r w:rsidRPr="00463929">
        <w:rPr>
          <w:rFonts w:ascii="Calibri" w:hAnsi="Calibri" w:cs="Calibri"/>
          <w:sz w:val="24"/>
          <w:szCs w:val="24"/>
        </w:rPr>
        <w:t xml:space="preserve"> do reconhecimento extrajudicial de usucapião </w:t>
      </w:r>
      <w:r w:rsidRPr="00463929">
        <w:rPr>
          <w:rFonts w:ascii="Calibri" w:hAnsi="Calibri" w:cs="Calibri"/>
          <w:b/>
          <w:bCs/>
          <w:color w:val="FF0000"/>
          <w:sz w:val="24"/>
          <w:szCs w:val="24"/>
          <w:u w:val="single"/>
        </w:rPr>
        <w:t>SERÁ AVERBADO</w:t>
      </w:r>
      <w:r w:rsidRPr="00463929">
        <w:rPr>
          <w:rFonts w:ascii="Calibri" w:hAnsi="Calibri" w:cs="Calibri"/>
          <w:b/>
          <w:bCs/>
          <w:color w:val="FF0000"/>
          <w:sz w:val="24"/>
          <w:szCs w:val="24"/>
        </w:rPr>
        <w:t xml:space="preserve"> (!!!NÃO!!! Averbação??? Trata-se de ato de “registro” como visto acima)</w:t>
      </w:r>
      <w:r w:rsidRPr="00463929">
        <w:rPr>
          <w:rFonts w:ascii="Calibri" w:hAnsi="Calibri" w:cs="Calibri"/>
          <w:b/>
          <w:bCs/>
          <w:sz w:val="24"/>
          <w:szCs w:val="24"/>
        </w:rPr>
        <w:t xml:space="preserve"> </w:t>
      </w:r>
      <w:r w:rsidRPr="00463929">
        <w:rPr>
          <w:rFonts w:ascii="Calibri" w:hAnsi="Calibri" w:cs="Calibri"/>
          <w:sz w:val="24"/>
          <w:szCs w:val="24"/>
        </w:rPr>
        <w:t>na própria matrícula existente.</w:t>
      </w:r>
    </w:p>
    <w:p w:rsidR="008C578B" w:rsidRPr="00463929" w:rsidRDefault="008C578B">
      <w:pPr>
        <w:pStyle w:val="Ttulo2"/>
        <w:ind w:left="0" w:firstLine="0"/>
        <w:jc w:val="both"/>
        <w:rPr>
          <w:rFonts w:ascii="Calibri" w:hAnsi="Calibri" w:cs="Calibri"/>
          <w:b/>
          <w:bCs/>
          <w:sz w:val="24"/>
          <w:szCs w:val="24"/>
        </w:rPr>
      </w:pP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 xml:space="preserve">§ 2º </w:t>
      </w:r>
      <w:r w:rsidRPr="00463929">
        <w:rPr>
          <w:rFonts w:ascii="Calibri" w:hAnsi="Calibri" w:cs="Calibri"/>
          <w:sz w:val="24"/>
          <w:szCs w:val="24"/>
        </w:rPr>
        <w:t xml:space="preserve">Caso o reconhecimento extrajudicial da usucapião atinja </w:t>
      </w:r>
      <w:r w:rsidRPr="00463929">
        <w:rPr>
          <w:rFonts w:ascii="Calibri" w:hAnsi="Calibri" w:cs="Calibri"/>
          <w:b/>
          <w:bCs/>
          <w:sz w:val="24"/>
          <w:szCs w:val="24"/>
        </w:rPr>
        <w:t xml:space="preserve">fração de imóvel </w:t>
      </w:r>
      <w:r w:rsidRPr="00463929">
        <w:rPr>
          <w:rFonts w:ascii="Calibri" w:hAnsi="Calibri" w:cs="Calibri"/>
          <w:sz w:val="24"/>
          <w:szCs w:val="24"/>
        </w:rPr>
        <w:t xml:space="preserve">matriculado ou imóveis referentes, total ou parcialmente, a duas ou mais matrículas, será </w:t>
      </w:r>
      <w:r w:rsidRPr="00463929">
        <w:rPr>
          <w:rFonts w:ascii="Calibri" w:hAnsi="Calibri" w:cs="Calibri"/>
          <w:b/>
          <w:bCs/>
          <w:sz w:val="24"/>
          <w:szCs w:val="24"/>
        </w:rPr>
        <w:t>aberta nova matrícula para o imóvel usucapiendo</w:t>
      </w:r>
      <w:r w:rsidRPr="00463929">
        <w:rPr>
          <w:rFonts w:ascii="Calibri" w:hAnsi="Calibri" w:cs="Calibri"/>
          <w:sz w:val="24"/>
          <w:szCs w:val="24"/>
        </w:rPr>
        <w:t xml:space="preserve">, </w:t>
      </w:r>
      <w:r w:rsidRPr="00463929">
        <w:rPr>
          <w:rFonts w:ascii="Calibri" w:hAnsi="Calibri" w:cs="Calibri"/>
          <w:sz w:val="24"/>
          <w:szCs w:val="24"/>
          <w:u w:val="single"/>
        </w:rPr>
        <w:t>devendo as matrículas atingidas</w:t>
      </w:r>
      <w:r w:rsidRPr="00463929">
        <w:rPr>
          <w:rFonts w:ascii="Calibri" w:hAnsi="Calibri" w:cs="Calibri"/>
          <w:sz w:val="24"/>
          <w:szCs w:val="24"/>
        </w:rPr>
        <w:t xml:space="preserve">, conforme o caso, </w:t>
      </w:r>
      <w:r w:rsidRPr="00463929">
        <w:rPr>
          <w:rFonts w:ascii="Calibri" w:hAnsi="Calibri" w:cs="Calibri"/>
          <w:sz w:val="24"/>
          <w:szCs w:val="24"/>
          <w:u w:val="single"/>
        </w:rPr>
        <w:t>ser encerradas ou receber as averbações dos respectivos desfalques ou destaques</w:t>
      </w:r>
      <w:r w:rsidRPr="00463929">
        <w:rPr>
          <w:rFonts w:ascii="Calibri" w:hAnsi="Calibri" w:cs="Calibri"/>
          <w:sz w:val="24"/>
          <w:szCs w:val="24"/>
        </w:rPr>
        <w:t xml:space="preserve">, </w:t>
      </w:r>
      <w:r w:rsidRPr="00463929">
        <w:rPr>
          <w:rFonts w:ascii="Calibri" w:hAnsi="Calibri" w:cs="Calibri"/>
          <w:b/>
          <w:bCs/>
          <w:sz w:val="24"/>
          <w:szCs w:val="24"/>
        </w:rPr>
        <w:t>dispensada, para esse fim, a apuração da área remanescente.</w:t>
      </w:r>
    </w:p>
    <w:p w:rsidR="008C578B" w:rsidRPr="00463929" w:rsidRDefault="008C578B">
      <w:pPr>
        <w:pStyle w:val="Ttulo1"/>
        <w:rPr>
          <w:rFonts w:ascii="Arial" w:hAnsi="Arial" w:cs="Arial"/>
          <w:sz w:val="24"/>
          <w:szCs w:val="24"/>
        </w:rPr>
      </w:pPr>
    </w:p>
    <w:p w:rsidR="008C578B" w:rsidRPr="006E7CDE" w:rsidRDefault="008C578B">
      <w:pPr>
        <w:pStyle w:val="Ttulo2"/>
        <w:ind w:left="0" w:firstLine="0"/>
        <w:jc w:val="both"/>
        <w:rPr>
          <w:rFonts w:ascii="Calibri" w:hAnsi="Calibri" w:cs="Calibri"/>
          <w:b/>
          <w:bCs/>
          <w:color w:val="00B050"/>
          <w:sz w:val="24"/>
          <w:szCs w:val="24"/>
          <w14:shadow w14:blurRad="50800" w14:dist="38100" w14:dir="2700000" w14:sx="100000" w14:sy="100000" w14:kx="0" w14:ky="0" w14:algn="tl">
            <w14:srgbClr w14:val="000000">
              <w14:alpha w14:val="60000"/>
            </w14:srgbClr>
          </w14:shadow>
        </w:rPr>
      </w:pPr>
      <w:r w:rsidRPr="006E7CDE">
        <w:rPr>
          <w:rFonts w:ascii="Calibri" w:hAnsi="Calibri" w:cs="Calibri"/>
          <w:b/>
          <w:bCs/>
          <w:color w:val="00B050"/>
          <w:sz w:val="24"/>
          <w:szCs w:val="24"/>
          <w14:shadow w14:blurRad="50800" w14:dist="38100" w14:dir="2700000" w14:sx="100000" w14:sy="100000" w14:kx="0" w14:ky="0" w14:algn="tl">
            <w14:srgbClr w14:val="000000">
              <w14:alpha w14:val="60000"/>
            </w14:srgbClr>
          </w14:shadow>
        </w:rPr>
        <w:t>§ 3º</w:t>
      </w:r>
      <w:r w:rsidRPr="006E7CDE">
        <w:rPr>
          <w:rFonts w:ascii="Calibri" w:hAnsi="Calibri" w:cs="Calibri"/>
          <w:color w:val="00B050"/>
          <w:sz w:val="24"/>
          <w:szCs w:val="24"/>
          <w14:shadow w14:blurRad="50800" w14:dist="38100" w14:dir="2700000" w14:sx="100000" w14:sy="100000" w14:kx="0" w14:ky="0" w14:algn="tl">
            <w14:srgbClr w14:val="000000">
              <w14:alpha w14:val="60000"/>
            </w14:srgbClr>
          </w14:shadow>
        </w:rPr>
        <w:t xml:space="preserve"> </w:t>
      </w:r>
      <w:r w:rsidRPr="006E7CDE">
        <w:rPr>
          <w:rFonts w:ascii="Calibri" w:hAnsi="Calibri" w:cs="Calibri"/>
          <w:b/>
          <w:bCs/>
          <w:color w:val="00B050"/>
          <w:sz w:val="24"/>
          <w:szCs w:val="24"/>
          <w14:shadow w14:blurRad="50800" w14:dist="38100" w14:dir="2700000" w14:sx="100000" w14:sy="100000" w14:kx="0" w14:ky="0" w14:algn="tl">
            <w14:srgbClr w14:val="000000">
              <w14:alpha w14:val="60000"/>
            </w14:srgbClr>
          </w14:shadow>
        </w:rPr>
        <w:t>A abertura de matrícula de imóvel edificado independerá da apresentação de </w:t>
      </w:r>
      <w:r w:rsidRPr="006E7CDE">
        <w:rPr>
          <w:rFonts w:ascii="Calibri" w:hAnsi="Calibri" w:cs="Calibri"/>
          <w:b/>
          <w:bCs/>
          <w:i/>
          <w:iCs/>
          <w:color w:val="00B050"/>
          <w:sz w:val="24"/>
          <w:szCs w:val="24"/>
          <w14:shadow w14:blurRad="50800" w14:dist="38100" w14:dir="2700000" w14:sx="100000" w14:sy="100000" w14:kx="0" w14:ky="0" w14:algn="tl">
            <w14:srgbClr w14:val="000000">
              <w14:alpha w14:val="60000"/>
            </w14:srgbClr>
          </w14:shadow>
        </w:rPr>
        <w:t>habite-se</w:t>
      </w:r>
      <w:r w:rsidRPr="006E7CDE">
        <w:rPr>
          <w:rFonts w:ascii="Calibri" w:hAnsi="Calibri" w:cs="Calibri"/>
          <w:b/>
          <w:bCs/>
          <w:color w:val="00B050"/>
          <w:sz w:val="24"/>
          <w:szCs w:val="24"/>
          <w14:shadow w14:blurRad="50800" w14:dist="38100" w14:dir="2700000" w14:sx="100000" w14:sy="100000" w14:kx="0" w14:ky="0" w14:algn="tl">
            <w14:srgbClr w14:val="000000">
              <w14:alpha w14:val="60000"/>
            </w14:srgbClr>
          </w14:shadow>
        </w:rPr>
        <w:t>.</w:t>
      </w:r>
    </w:p>
    <w:p w:rsidR="008C578B" w:rsidRPr="00463929" w:rsidRDefault="008C578B">
      <w:pPr>
        <w:pStyle w:val="Ttulo2"/>
        <w:ind w:left="0" w:firstLine="0"/>
        <w:jc w:val="both"/>
        <w:rPr>
          <w:rFonts w:ascii="Calibri" w:hAnsi="Calibri" w:cs="Calibri"/>
          <w:b/>
          <w:bCs/>
          <w:sz w:val="24"/>
          <w:szCs w:val="24"/>
        </w:rPr>
      </w:pPr>
    </w:p>
    <w:p w:rsidR="008C578B" w:rsidRPr="00463929" w:rsidRDefault="008C578B">
      <w:pPr>
        <w:pStyle w:val="Ttulo2"/>
        <w:ind w:left="0" w:firstLine="0"/>
        <w:jc w:val="both"/>
        <w:rPr>
          <w:rFonts w:ascii="Calibri" w:hAnsi="Calibri" w:cs="Calibri"/>
          <w:b/>
          <w:bCs/>
          <w:color w:val="FF0000"/>
          <w:sz w:val="24"/>
          <w:szCs w:val="24"/>
        </w:rPr>
      </w:pPr>
      <w:r w:rsidRPr="00463929">
        <w:rPr>
          <w:rFonts w:ascii="Calibri" w:hAnsi="Calibri" w:cs="Calibri"/>
          <w:b/>
          <w:bCs/>
          <w:sz w:val="24"/>
          <w:szCs w:val="24"/>
        </w:rPr>
        <w:t>§ 4º</w:t>
      </w:r>
      <w:r w:rsidRPr="00463929">
        <w:rPr>
          <w:rFonts w:ascii="Calibri" w:hAnsi="Calibri" w:cs="Calibri"/>
          <w:sz w:val="24"/>
          <w:szCs w:val="24"/>
        </w:rPr>
        <w:t xml:space="preserve"> </w:t>
      </w:r>
      <w:r w:rsidRPr="00463929">
        <w:rPr>
          <w:rFonts w:ascii="Calibri" w:hAnsi="Calibri" w:cs="Calibri"/>
          <w:b/>
          <w:bCs/>
          <w:color w:val="FF0000"/>
          <w:sz w:val="24"/>
          <w:szCs w:val="24"/>
        </w:rPr>
        <w:t>... (ADIANTE – CONDOMÍNIO EDILÍCIO)</w:t>
      </w:r>
    </w:p>
    <w:p w:rsidR="008C578B" w:rsidRPr="00463929" w:rsidRDefault="008C578B">
      <w:pPr>
        <w:pStyle w:val="Ttulo2"/>
        <w:ind w:left="0" w:firstLine="0"/>
        <w:jc w:val="both"/>
        <w:rPr>
          <w:rFonts w:ascii="Calibri" w:hAnsi="Calibri" w:cs="Calibri"/>
          <w:b/>
          <w:bCs/>
          <w:sz w:val="24"/>
          <w:szCs w:val="24"/>
        </w:rPr>
      </w:pPr>
    </w:p>
    <w:p w:rsidR="008C578B"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 5º</w:t>
      </w:r>
      <w:r w:rsidRPr="00463929">
        <w:rPr>
          <w:rFonts w:ascii="Calibri" w:hAnsi="Calibri" w:cs="Calibri"/>
          <w:sz w:val="24"/>
          <w:szCs w:val="24"/>
        </w:rPr>
        <w:t xml:space="preserve"> O ato de abertura de matrícula decorrente de usucapião conterá, </w:t>
      </w:r>
      <w:r w:rsidRPr="00463929">
        <w:rPr>
          <w:rFonts w:ascii="Calibri" w:hAnsi="Calibri" w:cs="Calibri"/>
          <w:b/>
          <w:bCs/>
          <w:sz w:val="24"/>
          <w:szCs w:val="24"/>
        </w:rPr>
        <w:t>sempre que possível</w:t>
      </w:r>
      <w:r w:rsidRPr="00463929">
        <w:rPr>
          <w:rFonts w:ascii="Calibri" w:hAnsi="Calibri" w:cs="Calibri"/>
          <w:sz w:val="24"/>
          <w:szCs w:val="24"/>
        </w:rPr>
        <w:t xml:space="preserve">, para fins de coordenação e histórico, </w:t>
      </w:r>
      <w:r w:rsidRPr="00463929">
        <w:rPr>
          <w:rFonts w:ascii="Calibri" w:hAnsi="Calibri" w:cs="Calibri"/>
          <w:b/>
          <w:bCs/>
          <w:sz w:val="24"/>
          <w:szCs w:val="24"/>
        </w:rPr>
        <w:t xml:space="preserve">a indicação do registro anterior </w:t>
      </w:r>
      <w:r w:rsidRPr="00463929">
        <w:rPr>
          <w:rFonts w:ascii="Calibri" w:hAnsi="Calibri" w:cs="Calibri"/>
          <w:sz w:val="24"/>
          <w:szCs w:val="24"/>
        </w:rPr>
        <w:t>desfalcado e, no campo destinado à indicação dos proprietários, a expressão “adquirido por usucapião”.</w:t>
      </w:r>
    </w:p>
    <w:p w:rsidR="002A28DE" w:rsidRPr="002A28DE" w:rsidRDefault="002A28DE" w:rsidP="002A28DE"/>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Modelo de Abertura de Matrícula</w:t>
      </w: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Modelo de Registro</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R-1/10.000</w:t>
      </w:r>
      <w:r w:rsidRPr="00463929">
        <w:rPr>
          <w:rFonts w:ascii="Calibri" w:hAnsi="Calibri" w:cs="Calibri"/>
          <w:sz w:val="24"/>
          <w:szCs w:val="24"/>
        </w:rPr>
        <w:t>(R-um/dez mil), em ....-</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TÍTULO</w:t>
      </w:r>
      <w:r w:rsidRPr="00463929">
        <w:rPr>
          <w:rFonts w:ascii="Calibri" w:hAnsi="Calibri" w:cs="Calibri"/>
          <w:sz w:val="24"/>
          <w:szCs w:val="24"/>
        </w:rPr>
        <w:t xml:space="preserve"> - </w:t>
      </w:r>
      <w:r w:rsidRPr="00463929">
        <w:rPr>
          <w:rFonts w:ascii="Calibri" w:hAnsi="Calibri" w:cs="Calibri"/>
          <w:b/>
          <w:bCs/>
          <w:sz w:val="24"/>
          <w:szCs w:val="24"/>
        </w:rPr>
        <w:t>Usucapião Extrajudicial</w:t>
      </w:r>
      <w:r w:rsidRPr="00463929">
        <w:rPr>
          <w:rFonts w:ascii="Calibri" w:hAnsi="Calibri" w:cs="Calibri"/>
          <w:sz w:val="24"/>
          <w:szCs w:val="24"/>
        </w:rPr>
        <w:t xml:space="preserve"> - </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ADQUIRENTE</w:t>
      </w:r>
      <w:r w:rsidRPr="00463929">
        <w:rPr>
          <w:rFonts w:ascii="Calibri" w:hAnsi="Calibri" w:cs="Calibri"/>
          <w:sz w:val="24"/>
          <w:szCs w:val="24"/>
        </w:rPr>
        <w:t xml:space="preserve"> – </w:t>
      </w:r>
      <w:r w:rsidRPr="00463929">
        <w:rPr>
          <w:rFonts w:ascii="Calibri" w:hAnsi="Calibri" w:cs="Calibri"/>
          <w:b/>
          <w:bCs/>
          <w:sz w:val="24"/>
          <w:szCs w:val="24"/>
        </w:rPr>
        <w:t>FULANA DE TAL</w:t>
      </w:r>
      <w:r w:rsidRPr="00463929">
        <w:rPr>
          <w:rFonts w:ascii="Calibri" w:hAnsi="Calibri" w:cs="Calibri"/>
          <w:sz w:val="24"/>
          <w:szCs w:val="24"/>
        </w:rPr>
        <w:t>, brasileira, viúva, aposentada, inscrita no C .-</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FORMA DO TÍTULO</w:t>
      </w:r>
      <w:r w:rsidRPr="00463929">
        <w:rPr>
          <w:rFonts w:ascii="Calibri" w:hAnsi="Calibri" w:cs="Calibri"/>
          <w:sz w:val="24"/>
          <w:szCs w:val="24"/>
        </w:rPr>
        <w:t xml:space="preserve"> - Requerimento de usucapião extrajudicial, datado de 9 de maio de 2016, escritura pública de ata notarial atestando o tempo de posse, de 5 de maio de 2016, lavrada no XXº Tabelionato de Notas desta Capital, sob número </w:t>
      </w:r>
      <w:r w:rsidRPr="00463929">
        <w:rPr>
          <w:rFonts w:ascii="Calibri" w:hAnsi="Calibri" w:cs="Calibri"/>
          <w:b/>
          <w:bCs/>
          <w:sz w:val="24"/>
          <w:szCs w:val="24"/>
        </w:rPr>
        <w:t>xxxx</w:t>
      </w:r>
      <w:r w:rsidRPr="00463929">
        <w:rPr>
          <w:rFonts w:ascii="Calibri" w:hAnsi="Calibri" w:cs="Calibri"/>
          <w:sz w:val="24"/>
          <w:szCs w:val="24"/>
        </w:rPr>
        <w:t xml:space="preserve">, folha(s) </w:t>
      </w:r>
      <w:r w:rsidRPr="00463929">
        <w:rPr>
          <w:rFonts w:ascii="Calibri" w:hAnsi="Calibri" w:cs="Calibri"/>
          <w:b/>
          <w:bCs/>
          <w:sz w:val="24"/>
          <w:szCs w:val="24"/>
        </w:rPr>
        <w:t>xxxx</w:t>
      </w:r>
      <w:r w:rsidRPr="00463929">
        <w:rPr>
          <w:rFonts w:ascii="Calibri" w:hAnsi="Calibri" w:cs="Calibri"/>
          <w:sz w:val="24"/>
          <w:szCs w:val="24"/>
        </w:rPr>
        <w:t xml:space="preserve"> do livro número </w:t>
      </w:r>
      <w:r w:rsidRPr="00463929">
        <w:rPr>
          <w:rFonts w:ascii="Calibri" w:hAnsi="Calibri" w:cs="Calibri"/>
          <w:b/>
          <w:bCs/>
          <w:sz w:val="24"/>
          <w:szCs w:val="24"/>
        </w:rPr>
        <w:t>xx</w:t>
      </w:r>
      <w:r w:rsidRPr="00463929">
        <w:rPr>
          <w:rFonts w:ascii="Calibri" w:hAnsi="Calibri" w:cs="Calibri"/>
          <w:sz w:val="24"/>
          <w:szCs w:val="24"/>
        </w:rPr>
        <w:t>,</w:t>
      </w:r>
      <w:r w:rsidRPr="00463929">
        <w:rPr>
          <w:rFonts w:ascii="Calibri" w:hAnsi="Calibri" w:cs="Calibri"/>
          <w:b/>
          <w:bCs/>
          <w:sz w:val="24"/>
          <w:szCs w:val="24"/>
        </w:rPr>
        <w:t xml:space="preserve"> </w:t>
      </w:r>
      <w:r w:rsidRPr="00463929">
        <w:rPr>
          <w:rFonts w:ascii="Calibri" w:hAnsi="Calibri" w:cs="Calibri"/>
          <w:sz w:val="24"/>
          <w:szCs w:val="24"/>
        </w:rPr>
        <w:t>e</w:t>
      </w:r>
      <w:r w:rsidRPr="00463929">
        <w:rPr>
          <w:rFonts w:ascii="Calibri" w:hAnsi="Calibri" w:cs="Calibri"/>
          <w:b/>
          <w:bCs/>
          <w:sz w:val="24"/>
          <w:szCs w:val="24"/>
        </w:rPr>
        <w:t xml:space="preserve"> </w:t>
      </w:r>
      <w:r w:rsidRPr="00463929">
        <w:rPr>
          <w:rFonts w:ascii="Calibri" w:hAnsi="Calibri" w:cs="Calibri"/>
          <w:sz w:val="24"/>
          <w:szCs w:val="24"/>
        </w:rPr>
        <w:t xml:space="preserve">acompanhados da documentação concernente ao procedimento, nos termos do artigo 216-A da Lei Federal nº 6.015/73 – </w:t>
      </w:r>
      <w:r w:rsidRPr="00463929">
        <w:rPr>
          <w:rFonts w:ascii="Calibri" w:hAnsi="Calibri" w:cs="Calibri"/>
          <w:b/>
          <w:bCs/>
          <w:sz w:val="24"/>
          <w:szCs w:val="24"/>
        </w:rPr>
        <w:t>LRP</w:t>
      </w:r>
      <w:r w:rsidRPr="00463929">
        <w:rPr>
          <w:rFonts w:ascii="Calibri" w:hAnsi="Calibri" w:cs="Calibri"/>
          <w:sz w:val="24"/>
          <w:szCs w:val="24"/>
        </w:rPr>
        <w:t xml:space="preserve"> – Lei dos Registros Públicos, com redação dada pelo artigo 1.071 da Lei Federal nº 13.105 de 16 de março de 2015 – Código de Processo Civil – </w:t>
      </w:r>
      <w:r w:rsidRPr="00463929">
        <w:rPr>
          <w:rFonts w:ascii="Calibri" w:hAnsi="Calibri" w:cs="Calibri"/>
          <w:b/>
          <w:bCs/>
          <w:sz w:val="24"/>
          <w:szCs w:val="24"/>
        </w:rPr>
        <w:t>CPC</w:t>
      </w:r>
      <w:r w:rsidRPr="00463929">
        <w:rPr>
          <w:rFonts w:ascii="Calibri" w:hAnsi="Calibri" w:cs="Calibri"/>
          <w:sz w:val="24"/>
          <w:szCs w:val="24"/>
        </w:rPr>
        <w:t>.-</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IMÓVEL</w:t>
      </w:r>
      <w:r w:rsidRPr="00463929">
        <w:rPr>
          <w:rFonts w:ascii="Calibri" w:hAnsi="Calibri" w:cs="Calibri"/>
          <w:sz w:val="24"/>
          <w:szCs w:val="24"/>
        </w:rPr>
        <w:t xml:space="preserve"> - </w:t>
      </w:r>
      <w:r w:rsidRPr="00463929">
        <w:rPr>
          <w:rFonts w:ascii="Calibri" w:hAnsi="Calibri" w:cs="Calibri"/>
          <w:b/>
          <w:bCs/>
          <w:sz w:val="24"/>
          <w:szCs w:val="24"/>
        </w:rPr>
        <w:t>O constante desta matrícula</w:t>
      </w:r>
      <w:r w:rsidRPr="00463929">
        <w:rPr>
          <w:rFonts w:ascii="Calibri" w:hAnsi="Calibri" w:cs="Calibri"/>
          <w:sz w:val="24"/>
          <w:szCs w:val="24"/>
        </w:rPr>
        <w:t>.-</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VALOR</w:t>
      </w:r>
      <w:r w:rsidRPr="00463929">
        <w:rPr>
          <w:rFonts w:ascii="Calibri" w:hAnsi="Calibri" w:cs="Calibri"/>
          <w:sz w:val="24"/>
          <w:szCs w:val="24"/>
        </w:rPr>
        <w:t xml:space="preserve"> - </w:t>
      </w:r>
      <w:r w:rsidRPr="00463929">
        <w:rPr>
          <w:rFonts w:ascii="Calibri" w:hAnsi="Calibri" w:cs="Calibri"/>
          <w:b/>
          <w:bCs/>
          <w:sz w:val="24"/>
          <w:szCs w:val="24"/>
        </w:rPr>
        <w:t>R$200.000,00</w:t>
      </w:r>
      <w:r w:rsidRPr="00463929">
        <w:rPr>
          <w:rFonts w:ascii="Calibri" w:hAnsi="Calibri" w:cs="Calibri"/>
          <w:sz w:val="24"/>
          <w:szCs w:val="24"/>
        </w:rPr>
        <w:t xml:space="preserve"> (duzentos mil reais).-</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CONDIÇÕES</w:t>
      </w:r>
      <w:r w:rsidRPr="00463929">
        <w:rPr>
          <w:rFonts w:ascii="Calibri" w:hAnsi="Calibri" w:cs="Calibri"/>
          <w:sz w:val="24"/>
          <w:szCs w:val="24"/>
        </w:rPr>
        <w:t xml:space="preserve"> - Não constam.-</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EMISSÃO DA DOI</w:t>
      </w:r>
      <w:r w:rsidRPr="00463929">
        <w:rPr>
          <w:rFonts w:ascii="Calibri" w:hAnsi="Calibri" w:cs="Calibri"/>
          <w:sz w:val="24"/>
          <w:szCs w:val="24"/>
        </w:rPr>
        <w:t xml:space="preserve"> - Foi emitida a DOI, nos termos da legislação vigente.-</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PROTOCOLO</w:t>
      </w:r>
      <w:r w:rsidRPr="00463929">
        <w:rPr>
          <w:rFonts w:ascii="Calibri" w:hAnsi="Calibri" w:cs="Calibri"/>
          <w:sz w:val="24"/>
          <w:szCs w:val="24"/>
        </w:rPr>
        <w:t xml:space="preserve"> - Título apontado sob o número </w:t>
      </w:r>
      <w:r w:rsidRPr="00463929">
        <w:rPr>
          <w:rFonts w:ascii="Calibri" w:hAnsi="Calibri" w:cs="Calibri"/>
          <w:b/>
          <w:bCs/>
          <w:sz w:val="24"/>
          <w:szCs w:val="24"/>
        </w:rPr>
        <w:t>XXX.XXX</w:t>
      </w:r>
      <w:r w:rsidRPr="00463929">
        <w:rPr>
          <w:rFonts w:ascii="Calibri" w:hAnsi="Calibri" w:cs="Calibri"/>
          <w:sz w:val="24"/>
          <w:szCs w:val="24"/>
        </w:rPr>
        <w:t>, em ..., reapresentado em ....-</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Porto Alegre, ... (data).-</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Registrador/Substituto(a)/Escrevente Autorizado(a):_______________________.-</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 xml:space="preserve">EMOLUMENTOS - R$XXXX. Selo de Fiscalização XXXXXXX </w:t>
      </w:r>
    </w:p>
    <w:p w:rsidR="008C578B" w:rsidRPr="00463929" w:rsidRDefault="008C578B">
      <w:pPr>
        <w:pStyle w:val="Ttulo1"/>
        <w:rPr>
          <w:rFonts w:ascii="Arial" w:hAnsi="Arial" w:cs="Arial"/>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2.8 CONDIMÍNIO EDILÍCIO</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u w:val="single"/>
        </w:rPr>
        <w:t>Art. 216-A, §11º da LRP:</w:t>
      </w:r>
      <w:r w:rsidRPr="00463929">
        <w:rPr>
          <w:rFonts w:ascii="Calibri" w:hAnsi="Calibri" w:cs="Calibri"/>
          <w:sz w:val="24"/>
          <w:szCs w:val="24"/>
        </w:rPr>
        <w:t xml:space="preserve"> No caso de o imóvel usucapiendo ser </w:t>
      </w:r>
      <w:r w:rsidRPr="00463929">
        <w:rPr>
          <w:rFonts w:ascii="Calibri" w:hAnsi="Calibri" w:cs="Calibri"/>
          <w:b/>
          <w:bCs/>
          <w:sz w:val="24"/>
          <w:szCs w:val="24"/>
        </w:rPr>
        <w:t>unidade autônoma de condomínio edilício</w:t>
      </w:r>
      <w:r w:rsidRPr="00463929">
        <w:rPr>
          <w:rFonts w:ascii="Calibri" w:hAnsi="Calibri" w:cs="Calibri"/>
          <w:sz w:val="24"/>
          <w:szCs w:val="24"/>
        </w:rPr>
        <w:t xml:space="preserve">, é </w:t>
      </w:r>
      <w:r w:rsidRPr="00463929">
        <w:rPr>
          <w:rFonts w:ascii="Calibri" w:hAnsi="Calibri" w:cs="Calibri"/>
          <w:b/>
          <w:bCs/>
          <w:sz w:val="24"/>
          <w:szCs w:val="24"/>
        </w:rPr>
        <w:t xml:space="preserve">dispensado consentimento dos titulares de direitos registrados ou averbados </w:t>
      </w:r>
      <w:r w:rsidRPr="00463929">
        <w:rPr>
          <w:rFonts w:ascii="Calibri" w:hAnsi="Calibri" w:cs="Calibri"/>
          <w:sz w:val="24"/>
          <w:szCs w:val="24"/>
        </w:rPr>
        <w:t xml:space="preserve">na matrícula dos imóveis confinantes, bastando a </w:t>
      </w:r>
      <w:r w:rsidRPr="00463929">
        <w:rPr>
          <w:rFonts w:ascii="Calibri" w:hAnsi="Calibri" w:cs="Calibri"/>
          <w:b/>
          <w:bCs/>
          <w:color w:val="FF0000"/>
          <w:sz w:val="24"/>
          <w:szCs w:val="24"/>
          <w:u w:val="single"/>
        </w:rPr>
        <w:t>notificação</w:t>
      </w:r>
      <w:r w:rsidRPr="00463929">
        <w:rPr>
          <w:rFonts w:ascii="Calibri" w:hAnsi="Calibri" w:cs="Calibri"/>
          <w:b/>
          <w:bCs/>
          <w:color w:val="FF0000"/>
          <w:sz w:val="24"/>
          <w:szCs w:val="24"/>
        </w:rPr>
        <w:t xml:space="preserve"> do síndico para se manifestar </w:t>
      </w:r>
      <w:r w:rsidRPr="00463929">
        <w:rPr>
          <w:rFonts w:ascii="Calibri" w:hAnsi="Calibri" w:cs="Calibri"/>
          <w:sz w:val="24"/>
          <w:szCs w:val="24"/>
        </w:rPr>
        <w:t xml:space="preserve">na forma do § 2º deste artigo. </w:t>
      </w:r>
    </w:p>
    <w:p w:rsidR="008C578B" w:rsidRPr="00463929" w:rsidRDefault="008C578B">
      <w:pPr>
        <w:pStyle w:val="Ttulo2"/>
        <w:ind w:left="0" w:firstLine="0"/>
        <w:jc w:val="both"/>
        <w:rPr>
          <w:rFonts w:ascii="Calibri" w:hAnsi="Calibri" w:cs="Calibri"/>
          <w:b/>
          <w:bCs/>
          <w:sz w:val="24"/>
          <w:szCs w:val="24"/>
          <w:u w:val="single"/>
        </w:rPr>
      </w:pP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u w:val="single"/>
        </w:rPr>
        <w:t>Art. 216-A, §12º da LRP:</w:t>
      </w:r>
      <w:r w:rsidRPr="00463929">
        <w:rPr>
          <w:rFonts w:ascii="Calibri" w:hAnsi="Calibri" w:cs="Calibri"/>
          <w:sz w:val="24"/>
          <w:szCs w:val="24"/>
        </w:rPr>
        <w:t xml:space="preserve"> Se o imóvel confinante contiver um </w:t>
      </w:r>
      <w:r w:rsidRPr="00463929">
        <w:rPr>
          <w:rFonts w:ascii="Calibri" w:hAnsi="Calibri" w:cs="Calibri"/>
          <w:b/>
          <w:bCs/>
          <w:sz w:val="24"/>
          <w:szCs w:val="24"/>
        </w:rPr>
        <w:t>condomínio edilício</w:t>
      </w:r>
      <w:r w:rsidRPr="00463929">
        <w:rPr>
          <w:rFonts w:ascii="Calibri" w:hAnsi="Calibri" w:cs="Calibri"/>
          <w:sz w:val="24"/>
          <w:szCs w:val="24"/>
        </w:rPr>
        <w:t xml:space="preserve">, bastará a </w:t>
      </w:r>
      <w:r w:rsidRPr="00463929">
        <w:rPr>
          <w:rFonts w:ascii="Calibri" w:hAnsi="Calibri" w:cs="Calibri"/>
          <w:b/>
          <w:bCs/>
          <w:sz w:val="24"/>
          <w:szCs w:val="24"/>
        </w:rPr>
        <w:t xml:space="preserve">notificação do síndico </w:t>
      </w:r>
      <w:r w:rsidRPr="00463929">
        <w:rPr>
          <w:rFonts w:ascii="Calibri" w:hAnsi="Calibri" w:cs="Calibri"/>
          <w:sz w:val="24"/>
          <w:szCs w:val="24"/>
        </w:rPr>
        <w:t xml:space="preserve">para o efeito do §2º deste artigo, dispensada a notificação de todos os condôminos. </w:t>
      </w:r>
    </w:p>
    <w:p w:rsidR="008C578B" w:rsidRPr="00463929" w:rsidRDefault="008C578B">
      <w:pPr>
        <w:pStyle w:val="Ttulo2"/>
        <w:ind w:left="540" w:hanging="540"/>
        <w:jc w:val="both"/>
        <w:rPr>
          <w:rFonts w:ascii="Calibri" w:hAnsi="Calibri" w:cs="Calibri"/>
          <w:i/>
          <w:iCs/>
          <w:sz w:val="24"/>
          <w:szCs w:val="24"/>
        </w:rPr>
      </w:pPr>
    </w:p>
    <w:p w:rsidR="008C578B" w:rsidRPr="00463929" w:rsidRDefault="008C578B">
      <w:pPr>
        <w:pStyle w:val="Ttulo2"/>
        <w:ind w:left="0" w:firstLine="0"/>
        <w:jc w:val="center"/>
        <w:rPr>
          <w:rFonts w:ascii="Calibri" w:hAnsi="Calibri" w:cs="Calibri"/>
          <w:b/>
          <w:bCs/>
          <w:color w:val="FF0000"/>
          <w:sz w:val="24"/>
          <w:szCs w:val="24"/>
        </w:rPr>
      </w:pPr>
      <w:r w:rsidRPr="00463929">
        <w:rPr>
          <w:rFonts w:ascii="Calibri" w:hAnsi="Calibri" w:cs="Calibri"/>
          <w:b/>
          <w:bCs/>
          <w:color w:val="FF0000"/>
          <w:sz w:val="24"/>
          <w:szCs w:val="24"/>
        </w:rPr>
        <w:t>Questões afetas ao Condomínio Edilício</w:t>
      </w:r>
    </w:p>
    <w:p w:rsidR="008C578B" w:rsidRPr="00463929" w:rsidRDefault="008C578B">
      <w:pPr>
        <w:pStyle w:val="Ttulo2"/>
        <w:ind w:left="0" w:firstLine="0"/>
        <w:jc w:val="center"/>
        <w:rPr>
          <w:rFonts w:ascii="Calibri" w:hAnsi="Calibri" w:cs="Calibri"/>
          <w:b/>
          <w:bCs/>
          <w:color w:val="FF0000"/>
          <w:sz w:val="24"/>
          <w:szCs w:val="24"/>
        </w:rPr>
      </w:pPr>
      <w:r w:rsidRPr="00463929">
        <w:rPr>
          <w:rFonts w:ascii="Calibri" w:hAnsi="Calibri" w:cs="Calibri"/>
          <w:b/>
          <w:bCs/>
          <w:color w:val="FF0000"/>
          <w:sz w:val="24"/>
          <w:szCs w:val="24"/>
        </w:rPr>
        <w:t>no Prov. 65 do CNJ</w:t>
      </w:r>
    </w:p>
    <w:p w:rsidR="008C578B" w:rsidRPr="00463929" w:rsidRDefault="008C578B">
      <w:pPr>
        <w:pStyle w:val="Ttulo2"/>
        <w:ind w:left="0" w:firstLine="0"/>
        <w:jc w:val="both"/>
        <w:rPr>
          <w:rFonts w:ascii="Calibri" w:hAnsi="Calibri" w:cs="Calibri"/>
          <w:b/>
          <w:bCs/>
          <w:sz w:val="24"/>
          <w:szCs w:val="24"/>
          <w:u w:val="single"/>
        </w:rPr>
      </w:pP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u w:val="single"/>
        </w:rPr>
        <w:t>Art. 4º</w:t>
      </w:r>
      <w:r w:rsidRPr="00463929">
        <w:rPr>
          <w:rFonts w:ascii="Calibri" w:hAnsi="Calibri" w:cs="Calibri"/>
          <w:b/>
          <w:bCs/>
          <w:sz w:val="24"/>
          <w:szCs w:val="24"/>
        </w:rPr>
        <w:t xml:space="preserve"> ...</w:t>
      </w:r>
    </w:p>
    <w:p w:rsidR="008C578B" w:rsidRPr="00463929" w:rsidRDefault="008C578B">
      <w:pPr>
        <w:pStyle w:val="Ttulo2"/>
        <w:ind w:left="0" w:firstLine="0"/>
        <w:jc w:val="both"/>
        <w:rPr>
          <w:rFonts w:ascii="Calibri" w:hAnsi="Calibri" w:cs="Calibri"/>
          <w:b/>
          <w:bCs/>
          <w:sz w:val="24"/>
          <w:szCs w:val="24"/>
        </w:rPr>
      </w:pP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§5º</w:t>
      </w:r>
      <w:r w:rsidRPr="00463929">
        <w:rPr>
          <w:rFonts w:ascii="Calibri" w:hAnsi="Calibri" w:cs="Calibri"/>
          <w:sz w:val="24"/>
          <w:szCs w:val="24"/>
        </w:rPr>
        <w:t xml:space="preserve"> </w:t>
      </w:r>
      <w:r w:rsidRPr="00463929">
        <w:rPr>
          <w:rFonts w:ascii="Calibri" w:hAnsi="Calibri" w:cs="Calibri"/>
          <w:b/>
          <w:bCs/>
          <w:sz w:val="24"/>
          <w:szCs w:val="24"/>
        </w:rPr>
        <w:t xml:space="preserve">Será </w:t>
      </w:r>
      <w:r w:rsidRPr="00463929">
        <w:rPr>
          <w:rFonts w:ascii="Calibri" w:hAnsi="Calibri" w:cs="Calibri"/>
          <w:b/>
          <w:bCs/>
          <w:color w:val="00B050"/>
          <w:sz w:val="24"/>
          <w:szCs w:val="24"/>
        </w:rPr>
        <w:t>dispensada a apresentação de planta e memorial descritivo se o imóvel usucapiendo for unidade autônoma de condomínio edilício ou loteamento regularmente instituído</w:t>
      </w:r>
      <w:r w:rsidRPr="00463929">
        <w:rPr>
          <w:rFonts w:ascii="Calibri" w:hAnsi="Calibri" w:cs="Calibri"/>
          <w:b/>
          <w:bCs/>
          <w:sz w:val="24"/>
          <w:szCs w:val="24"/>
        </w:rPr>
        <w:t>, bastando que o requerimento faça menção à descrição constante da respectiva matrícula.</w:t>
      </w:r>
    </w:p>
    <w:p w:rsidR="008C578B" w:rsidRPr="00463929" w:rsidRDefault="008C578B">
      <w:pPr>
        <w:pStyle w:val="Ttulo2"/>
        <w:ind w:left="0" w:firstLine="0"/>
        <w:jc w:val="both"/>
        <w:rPr>
          <w:rFonts w:ascii="Calibri" w:hAnsi="Calibri" w:cs="Calibri"/>
          <w:b/>
          <w:bCs/>
          <w:sz w:val="24"/>
          <w:szCs w:val="24"/>
        </w:rPr>
      </w:pPr>
    </w:p>
    <w:p w:rsidR="008C578B" w:rsidRPr="00463929" w:rsidRDefault="008C578B">
      <w:pPr>
        <w:pStyle w:val="Ttulo1"/>
        <w:rPr>
          <w:rFonts w:ascii="Arial" w:hAnsi="Arial" w:cs="Arial"/>
          <w:sz w:val="24"/>
          <w:szCs w:val="24"/>
        </w:rPr>
      </w:pPr>
    </w:p>
    <w:p w:rsidR="008C578B" w:rsidRPr="00463929" w:rsidRDefault="008C578B" w:rsidP="00463929">
      <w:pPr>
        <w:pStyle w:val="Ttulo2"/>
        <w:numPr>
          <w:ilvl w:val="0"/>
          <w:numId w:val="2"/>
        </w:numPr>
        <w:ind w:left="540" w:hanging="540"/>
        <w:jc w:val="both"/>
        <w:rPr>
          <w:rFonts w:ascii="Calibri" w:hAnsi="Calibri" w:cs="Calibri"/>
          <w:sz w:val="24"/>
          <w:szCs w:val="24"/>
        </w:rPr>
      </w:pPr>
      <w:r w:rsidRPr="00463929">
        <w:rPr>
          <w:rFonts w:ascii="Calibri" w:hAnsi="Calibri" w:cs="Calibri"/>
          <w:b/>
          <w:bCs/>
          <w:sz w:val="24"/>
          <w:szCs w:val="24"/>
        </w:rPr>
        <w:t xml:space="preserve">Art. 6º do Prov. 65 do CNJ: </w:t>
      </w:r>
      <w:r w:rsidRPr="00463929">
        <w:rPr>
          <w:rFonts w:ascii="Calibri" w:hAnsi="Calibri" w:cs="Calibri"/>
          <w:sz w:val="24"/>
          <w:szCs w:val="24"/>
        </w:rPr>
        <w:t xml:space="preserve">Para o reconhecimento extrajudicial da usucapião de unidade autônoma integrante de </w:t>
      </w:r>
      <w:r w:rsidRPr="00463929">
        <w:rPr>
          <w:rFonts w:ascii="Calibri" w:hAnsi="Calibri" w:cs="Calibri"/>
          <w:b/>
          <w:bCs/>
          <w:sz w:val="24"/>
          <w:szCs w:val="24"/>
        </w:rPr>
        <w:t>condomínio edilício regularmente constituído e com construção averbada</w:t>
      </w:r>
      <w:r w:rsidRPr="00463929">
        <w:rPr>
          <w:rFonts w:ascii="Calibri" w:hAnsi="Calibri" w:cs="Calibri"/>
          <w:sz w:val="24"/>
          <w:szCs w:val="24"/>
        </w:rPr>
        <w:t xml:space="preserve">, </w:t>
      </w:r>
      <w:r w:rsidRPr="00463929">
        <w:rPr>
          <w:rFonts w:ascii="Calibri" w:hAnsi="Calibri" w:cs="Calibri"/>
          <w:b/>
          <w:bCs/>
          <w:color w:val="FF0000"/>
          <w:sz w:val="24"/>
          <w:szCs w:val="24"/>
        </w:rPr>
        <w:t xml:space="preserve">bastará a </w:t>
      </w:r>
      <w:r w:rsidRPr="00463929">
        <w:rPr>
          <w:rFonts w:ascii="Calibri" w:hAnsi="Calibri" w:cs="Calibri"/>
          <w:b/>
          <w:bCs/>
          <w:color w:val="FF0000"/>
          <w:sz w:val="24"/>
          <w:szCs w:val="24"/>
          <w:u w:val="single"/>
        </w:rPr>
        <w:t>anuência</w:t>
      </w:r>
      <w:r w:rsidRPr="00463929">
        <w:rPr>
          <w:rFonts w:ascii="Calibri" w:hAnsi="Calibri" w:cs="Calibri"/>
          <w:b/>
          <w:bCs/>
          <w:color w:val="FF0000"/>
          <w:sz w:val="24"/>
          <w:szCs w:val="24"/>
        </w:rPr>
        <w:t xml:space="preserve"> do síndico do condomínio</w:t>
      </w:r>
      <w:r w:rsidRPr="00463929">
        <w:rPr>
          <w:rFonts w:ascii="Calibri" w:hAnsi="Calibri" w:cs="Calibri"/>
          <w:sz w:val="24"/>
          <w:szCs w:val="24"/>
        </w:rPr>
        <w:t>.</w:t>
      </w:r>
    </w:p>
    <w:p w:rsidR="008C578B" w:rsidRPr="00463929" w:rsidRDefault="008C578B">
      <w:pPr>
        <w:pStyle w:val="Ttulo2"/>
        <w:ind w:left="540" w:hanging="540"/>
        <w:jc w:val="both"/>
        <w:rPr>
          <w:rFonts w:ascii="Calibri" w:hAnsi="Calibri" w:cs="Calibri"/>
          <w:b/>
          <w:bCs/>
          <w:sz w:val="24"/>
          <w:szCs w:val="24"/>
        </w:rPr>
      </w:pPr>
    </w:p>
    <w:p w:rsidR="008C578B" w:rsidRPr="00463929" w:rsidRDefault="008C578B" w:rsidP="00463929">
      <w:pPr>
        <w:pStyle w:val="Ttulo2"/>
        <w:numPr>
          <w:ilvl w:val="0"/>
          <w:numId w:val="2"/>
        </w:numPr>
        <w:ind w:left="540" w:hanging="540"/>
        <w:jc w:val="both"/>
        <w:rPr>
          <w:rFonts w:ascii="Calibri" w:hAnsi="Calibri" w:cs="Calibri"/>
          <w:b/>
          <w:bCs/>
          <w:sz w:val="24"/>
          <w:szCs w:val="24"/>
        </w:rPr>
      </w:pPr>
      <w:r w:rsidRPr="00463929">
        <w:rPr>
          <w:rFonts w:ascii="Calibri" w:hAnsi="Calibri" w:cs="Calibri"/>
          <w:b/>
          <w:bCs/>
          <w:sz w:val="24"/>
          <w:szCs w:val="24"/>
        </w:rPr>
        <w:t xml:space="preserve">Art. 7º do Prov. 65 do CNJ: </w:t>
      </w:r>
      <w:r w:rsidRPr="00463929">
        <w:rPr>
          <w:rFonts w:ascii="Calibri" w:hAnsi="Calibri" w:cs="Calibri"/>
          <w:sz w:val="24"/>
          <w:szCs w:val="24"/>
        </w:rPr>
        <w:t xml:space="preserve">Na hipótese de a unidade usucapienda localizar-se em </w:t>
      </w:r>
      <w:r w:rsidRPr="00463929">
        <w:rPr>
          <w:rFonts w:ascii="Calibri" w:hAnsi="Calibri" w:cs="Calibri"/>
          <w:b/>
          <w:bCs/>
          <w:sz w:val="24"/>
          <w:szCs w:val="24"/>
        </w:rPr>
        <w:t>condomínio edilício constituído de fato, ou seja, sem o respectivo registro do ato de incorporação ou sem a devida averbação de construção</w:t>
      </w:r>
      <w:r w:rsidRPr="00463929">
        <w:rPr>
          <w:rFonts w:ascii="Calibri" w:hAnsi="Calibri" w:cs="Calibri"/>
          <w:sz w:val="24"/>
          <w:szCs w:val="24"/>
        </w:rPr>
        <w:t xml:space="preserve">, </w:t>
      </w:r>
      <w:r w:rsidRPr="00463929">
        <w:rPr>
          <w:rFonts w:ascii="Calibri" w:hAnsi="Calibri" w:cs="Calibri"/>
          <w:b/>
          <w:bCs/>
          <w:color w:val="FF0000"/>
          <w:sz w:val="24"/>
          <w:szCs w:val="24"/>
        </w:rPr>
        <w:t>será exigida a anuência de todos os titulares de direito constantes da matrícula</w:t>
      </w:r>
      <w:r w:rsidRPr="00463929">
        <w:rPr>
          <w:rFonts w:ascii="Calibri" w:hAnsi="Calibri" w:cs="Calibri"/>
          <w:sz w:val="24"/>
          <w:szCs w:val="24"/>
        </w:rPr>
        <w:t>.</w:t>
      </w:r>
    </w:p>
    <w:p w:rsidR="008C578B" w:rsidRPr="00463929" w:rsidRDefault="008C578B">
      <w:pPr>
        <w:pStyle w:val="Ttulo1"/>
        <w:rPr>
          <w:rFonts w:ascii="Arial" w:hAnsi="Arial" w:cs="Arial"/>
          <w:sz w:val="24"/>
          <w:szCs w:val="24"/>
        </w:rPr>
      </w:pPr>
    </w:p>
    <w:p w:rsidR="008C578B" w:rsidRPr="00463929" w:rsidRDefault="008C578B">
      <w:pPr>
        <w:pStyle w:val="Ttulo2"/>
        <w:ind w:left="0" w:firstLine="0"/>
        <w:jc w:val="center"/>
        <w:rPr>
          <w:rFonts w:ascii="Calibri" w:hAnsi="Calibri" w:cs="Calibri"/>
          <w:b/>
          <w:bCs/>
          <w:color w:val="FF0000"/>
          <w:sz w:val="24"/>
          <w:szCs w:val="24"/>
        </w:rPr>
      </w:pPr>
    </w:p>
    <w:p w:rsidR="008C578B" w:rsidRPr="00463929" w:rsidRDefault="008C578B">
      <w:pPr>
        <w:pStyle w:val="Ttulo2"/>
        <w:ind w:left="0" w:firstLine="0"/>
        <w:jc w:val="both"/>
        <w:rPr>
          <w:rFonts w:ascii="Calibri" w:hAnsi="Calibri" w:cs="Calibri"/>
          <w:b/>
          <w:bCs/>
          <w:sz w:val="24"/>
          <w:szCs w:val="24"/>
        </w:rPr>
      </w:pP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u w:val="single"/>
        </w:rPr>
        <w:t>Art. 20.</w:t>
      </w:r>
      <w:r w:rsidRPr="00463929">
        <w:rPr>
          <w:rFonts w:ascii="Calibri" w:hAnsi="Calibri" w:cs="Calibri"/>
          <w:sz w:val="24"/>
          <w:szCs w:val="24"/>
        </w:rPr>
        <w:t xml:space="preserve"> </w:t>
      </w:r>
      <w:r w:rsidRPr="00463929">
        <w:rPr>
          <w:rFonts w:ascii="Calibri" w:hAnsi="Calibri" w:cs="Calibri"/>
          <w:b/>
          <w:bCs/>
          <w:sz w:val="24"/>
          <w:szCs w:val="24"/>
        </w:rPr>
        <w:t>O registro do reconhecimento extrajudicial da usucapião de imóvel implica abertura de nova matrícula.</w:t>
      </w:r>
    </w:p>
    <w:p w:rsidR="008C578B" w:rsidRPr="00463929" w:rsidRDefault="008C578B">
      <w:pPr>
        <w:pStyle w:val="Ttulo2"/>
        <w:ind w:left="0" w:firstLine="0"/>
        <w:jc w:val="both"/>
        <w:rPr>
          <w:rFonts w:ascii="Calibri" w:hAnsi="Calibri" w:cs="Calibri"/>
          <w:b/>
          <w:bCs/>
          <w:color w:val="FF0000"/>
          <w:sz w:val="24"/>
          <w:szCs w:val="24"/>
        </w:rPr>
      </w:pPr>
      <w:r w:rsidRPr="00463929">
        <w:rPr>
          <w:rFonts w:ascii="Calibri" w:hAnsi="Calibri" w:cs="Calibri"/>
          <w:b/>
          <w:bCs/>
          <w:color w:val="FF0000"/>
          <w:sz w:val="24"/>
          <w:szCs w:val="24"/>
          <w:u w:val="single"/>
        </w:rPr>
        <w:t>OBS.:</w:t>
      </w:r>
      <w:r w:rsidRPr="00463929">
        <w:rPr>
          <w:rFonts w:ascii="Calibri" w:hAnsi="Calibri" w:cs="Calibri"/>
          <w:b/>
          <w:bCs/>
          <w:color w:val="FF0000"/>
          <w:sz w:val="24"/>
          <w:szCs w:val="24"/>
        </w:rPr>
        <w:t xml:space="preserve"> Pelo </w:t>
      </w:r>
      <w:r w:rsidRPr="00463929">
        <w:rPr>
          <w:rFonts w:ascii="Calibri" w:hAnsi="Calibri" w:cs="Calibri"/>
          <w:b/>
          <w:bCs/>
          <w:i/>
          <w:iCs/>
          <w:color w:val="FF0000"/>
          <w:sz w:val="24"/>
          <w:szCs w:val="24"/>
        </w:rPr>
        <w:t>caput</w:t>
      </w:r>
      <w:r w:rsidRPr="00463929">
        <w:rPr>
          <w:rFonts w:ascii="Calibri" w:hAnsi="Calibri" w:cs="Calibri"/>
          <w:b/>
          <w:bCs/>
          <w:color w:val="FF0000"/>
          <w:sz w:val="24"/>
          <w:szCs w:val="24"/>
        </w:rPr>
        <w:t xml:space="preserve"> do art. 20 sempre será aberta nova matrícula.</w:t>
      </w:r>
    </w:p>
    <w:p w:rsidR="008C578B" w:rsidRPr="00463929" w:rsidRDefault="008C578B">
      <w:pPr>
        <w:pStyle w:val="Ttulo2"/>
        <w:ind w:left="0" w:firstLine="0"/>
        <w:jc w:val="both"/>
        <w:rPr>
          <w:rFonts w:ascii="Calibri" w:hAnsi="Calibri" w:cs="Calibri"/>
          <w:b/>
          <w:bCs/>
          <w:sz w:val="24"/>
          <w:szCs w:val="24"/>
        </w:rPr>
      </w:pP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rPr>
        <w:t xml:space="preserve">§4º Tratando-se de usucapião de unidade autônoma localizada em condomínio edilício objeto de incorporação, mas </w:t>
      </w:r>
      <w:r w:rsidRPr="00463929">
        <w:rPr>
          <w:rFonts w:ascii="Calibri" w:hAnsi="Calibri" w:cs="Calibri"/>
          <w:b/>
          <w:bCs/>
          <w:sz w:val="24"/>
          <w:szCs w:val="24"/>
          <w:u w:val="single"/>
        </w:rPr>
        <w:t>ainda não instituído ou sem a devida averbação de construção</w:t>
      </w:r>
      <w:r w:rsidRPr="00463929">
        <w:rPr>
          <w:rFonts w:ascii="Calibri" w:hAnsi="Calibri" w:cs="Calibri"/>
          <w:b/>
          <w:bCs/>
          <w:sz w:val="24"/>
          <w:szCs w:val="24"/>
        </w:rPr>
        <w:t xml:space="preserve">, </w:t>
      </w:r>
      <w:r w:rsidRPr="00463929">
        <w:rPr>
          <w:rFonts w:ascii="Calibri" w:hAnsi="Calibri" w:cs="Calibri"/>
          <w:b/>
          <w:bCs/>
          <w:color w:val="FF0000"/>
          <w:sz w:val="24"/>
          <w:szCs w:val="24"/>
        </w:rPr>
        <w:t>a matrícula será aberta para a respectiva fração ideal, mencionando-se a unidade a que se refere</w:t>
      </w:r>
      <w:r w:rsidRPr="00463929">
        <w:rPr>
          <w:rFonts w:ascii="Calibri" w:hAnsi="Calibri" w:cs="Calibri"/>
          <w:b/>
          <w:bCs/>
          <w:sz w:val="24"/>
          <w:szCs w:val="24"/>
        </w:rPr>
        <w:t>.</w:t>
      </w:r>
    </w:p>
    <w:p w:rsidR="008C578B" w:rsidRPr="00463929" w:rsidRDefault="008C578B">
      <w:pPr>
        <w:pStyle w:val="Ttulo2"/>
        <w:ind w:left="0" w:firstLine="0"/>
        <w:jc w:val="both"/>
        <w:rPr>
          <w:rFonts w:ascii="Calibri" w:hAnsi="Calibri" w:cs="Calibri"/>
          <w:b/>
          <w:bCs/>
          <w:sz w:val="24"/>
          <w:szCs w:val="24"/>
        </w:rPr>
      </w:pPr>
    </w:p>
    <w:p w:rsidR="008C578B" w:rsidRPr="00463929" w:rsidRDefault="008C578B">
      <w:pPr>
        <w:pStyle w:val="Ttulo2"/>
        <w:ind w:left="0" w:firstLine="0"/>
        <w:jc w:val="both"/>
        <w:rPr>
          <w:rFonts w:ascii="Calibri" w:hAnsi="Calibri" w:cs="Calibri"/>
          <w:b/>
          <w:bCs/>
          <w:color w:val="00B050"/>
          <w:sz w:val="24"/>
          <w:szCs w:val="24"/>
        </w:rPr>
      </w:pPr>
      <w:r w:rsidRPr="00463929">
        <w:rPr>
          <w:rFonts w:ascii="Calibri" w:hAnsi="Calibri" w:cs="Calibri"/>
          <w:b/>
          <w:bCs/>
          <w:color w:val="00B050"/>
          <w:sz w:val="24"/>
          <w:szCs w:val="24"/>
          <w:u w:val="single"/>
        </w:rPr>
        <w:t>NOVIDADE</w:t>
      </w:r>
      <w:r w:rsidRPr="00463929">
        <w:rPr>
          <w:rFonts w:ascii="Calibri" w:hAnsi="Calibri" w:cs="Calibri"/>
          <w:b/>
          <w:bCs/>
          <w:color w:val="00B050"/>
          <w:sz w:val="24"/>
          <w:szCs w:val="24"/>
        </w:rPr>
        <w:t xml:space="preserve">: ATÉ ENTÃO A JURISPRUDÊNCIA VIA ÓBICE AO REGISTRO DA USUCAPIÃO DE UNIDADE ORIUNDA DE PRÉDIO NÃO REGULARIZADO. </w:t>
      </w:r>
      <w:r w:rsidRPr="00463929">
        <w:rPr>
          <w:rFonts w:ascii="Calibri" w:hAnsi="Calibri" w:cs="Calibri"/>
          <w:b/>
          <w:bCs/>
          <w:color w:val="00B050"/>
          <w:sz w:val="24"/>
          <w:szCs w:val="24"/>
          <w:u w:val="single"/>
        </w:rPr>
        <w:t>PARTICULARMENTE</w:t>
      </w:r>
      <w:r w:rsidRPr="00463929">
        <w:rPr>
          <w:rFonts w:ascii="Calibri" w:hAnsi="Calibri" w:cs="Calibri"/>
          <w:b/>
          <w:bCs/>
          <w:color w:val="00B050"/>
          <w:sz w:val="24"/>
          <w:szCs w:val="24"/>
        </w:rPr>
        <w:t>, PROCEDIA O REGISTRO DA FRAÇÃO IDEAL VINCULADA À FUTURA UNIDADE.</w:t>
      </w:r>
    </w:p>
    <w:p w:rsidR="008C578B" w:rsidRPr="00463929" w:rsidRDefault="008C578B">
      <w:pPr>
        <w:pStyle w:val="Ttulo2"/>
        <w:ind w:left="540" w:hanging="540"/>
        <w:jc w:val="both"/>
        <w:rPr>
          <w:rFonts w:ascii="Calibri" w:hAnsi="Calibri" w:cs="Calibri"/>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2.7.1 Existência de Direitos Registrados ou Averbados</w:t>
      </w:r>
    </w:p>
    <w:p w:rsidR="008C578B" w:rsidRPr="00463929" w:rsidRDefault="008C578B">
      <w:pPr>
        <w:pStyle w:val="Ttulo2"/>
        <w:ind w:left="0" w:firstLine="0"/>
        <w:rPr>
          <w:rFonts w:ascii="Calibri" w:hAnsi="Calibri" w:cs="Calibri"/>
          <w:b/>
          <w:bCs/>
          <w:sz w:val="24"/>
          <w:szCs w:val="24"/>
          <w:u w:val="single"/>
        </w:rPr>
      </w:pPr>
      <w:r w:rsidRPr="00463929">
        <w:rPr>
          <w:rFonts w:ascii="Calibri" w:hAnsi="Calibri" w:cs="Calibri"/>
          <w:b/>
          <w:bCs/>
          <w:sz w:val="24"/>
          <w:szCs w:val="24"/>
          <w:u w:val="single"/>
        </w:rPr>
        <w:t>Direitos Reais:</w:t>
      </w:r>
    </w:p>
    <w:p w:rsidR="008C578B" w:rsidRPr="00463929" w:rsidRDefault="008C578B" w:rsidP="00463929">
      <w:pPr>
        <w:pStyle w:val="Ttulo2"/>
        <w:numPr>
          <w:ilvl w:val="0"/>
          <w:numId w:val="7"/>
        </w:numPr>
        <w:ind w:left="540" w:hanging="540"/>
        <w:jc w:val="both"/>
        <w:rPr>
          <w:rFonts w:ascii="Calibri" w:hAnsi="Calibri" w:cs="Calibri"/>
          <w:sz w:val="24"/>
          <w:szCs w:val="24"/>
        </w:rPr>
      </w:pPr>
      <w:r w:rsidRPr="00463929">
        <w:rPr>
          <w:rFonts w:ascii="Calibri" w:hAnsi="Calibri" w:cs="Calibri"/>
          <w:sz w:val="24"/>
          <w:szCs w:val="24"/>
        </w:rPr>
        <w:t xml:space="preserve">O titular dos direitos (Art. 1.225 CC) vai ser notificado pessoalmente ou por edital. </w:t>
      </w:r>
    </w:p>
    <w:p w:rsidR="008C578B" w:rsidRPr="00463929" w:rsidRDefault="008C578B">
      <w:pPr>
        <w:pStyle w:val="Ttulo2"/>
        <w:ind w:left="540" w:hanging="540"/>
        <w:jc w:val="both"/>
        <w:rPr>
          <w:rFonts w:ascii="Calibri" w:hAnsi="Calibri" w:cs="Calibri"/>
          <w:sz w:val="24"/>
          <w:szCs w:val="24"/>
        </w:rPr>
      </w:pPr>
    </w:p>
    <w:p w:rsidR="008C578B" w:rsidRPr="00463929" w:rsidRDefault="008C578B" w:rsidP="00463929">
      <w:pPr>
        <w:pStyle w:val="Ttulo2"/>
        <w:numPr>
          <w:ilvl w:val="0"/>
          <w:numId w:val="7"/>
        </w:numPr>
        <w:ind w:left="540" w:hanging="540"/>
        <w:jc w:val="both"/>
        <w:rPr>
          <w:rFonts w:ascii="Calibri" w:hAnsi="Calibri" w:cs="Calibri"/>
          <w:b/>
          <w:bCs/>
          <w:sz w:val="24"/>
          <w:szCs w:val="24"/>
        </w:rPr>
      </w:pPr>
      <w:r w:rsidRPr="00463929">
        <w:rPr>
          <w:rFonts w:ascii="Calibri" w:hAnsi="Calibri" w:cs="Calibri"/>
          <w:sz w:val="24"/>
          <w:szCs w:val="24"/>
        </w:rPr>
        <w:t>Havendo a concordância (expressa ou tácita), antes de registrar a usucapião será procedida uma averbação de ineficácia do R ou AV</w:t>
      </w:r>
      <w:r w:rsidRPr="00463929">
        <w:rPr>
          <w:rFonts w:ascii="Calibri" w:hAnsi="Calibri" w:cs="Calibri"/>
          <w:b/>
          <w:bCs/>
          <w:sz w:val="24"/>
          <w:szCs w:val="24"/>
        </w:rPr>
        <w:t>???</w:t>
      </w:r>
    </w:p>
    <w:p w:rsidR="008C578B" w:rsidRPr="00463929" w:rsidRDefault="008C578B">
      <w:pPr>
        <w:pStyle w:val="Ttulo2"/>
        <w:ind w:left="540" w:hanging="540"/>
        <w:jc w:val="both"/>
        <w:rPr>
          <w:rFonts w:ascii="Calibri" w:hAnsi="Calibri" w:cs="Calibri"/>
          <w:b/>
          <w:bCs/>
          <w:sz w:val="24"/>
          <w:szCs w:val="24"/>
        </w:rPr>
      </w:pPr>
    </w:p>
    <w:p w:rsidR="008C578B" w:rsidRPr="00463929" w:rsidRDefault="008C578B" w:rsidP="00463929">
      <w:pPr>
        <w:pStyle w:val="Ttulo2"/>
        <w:numPr>
          <w:ilvl w:val="0"/>
          <w:numId w:val="4"/>
        </w:numPr>
        <w:ind w:left="540" w:hanging="540"/>
        <w:jc w:val="both"/>
        <w:rPr>
          <w:rFonts w:ascii="Calibri" w:hAnsi="Calibri" w:cs="Calibri"/>
          <w:b/>
          <w:bCs/>
          <w:sz w:val="24"/>
          <w:szCs w:val="24"/>
        </w:rPr>
      </w:pPr>
      <w:r w:rsidRPr="00463929">
        <w:rPr>
          <w:rFonts w:ascii="Calibri" w:hAnsi="Calibri" w:cs="Calibri"/>
          <w:b/>
          <w:bCs/>
          <w:color w:val="FF0000"/>
          <w:sz w:val="24"/>
          <w:szCs w:val="24"/>
          <w:u w:val="single"/>
        </w:rPr>
        <w:t>OBS.:</w:t>
      </w:r>
      <w:r w:rsidRPr="00463929">
        <w:rPr>
          <w:rFonts w:ascii="Calibri" w:hAnsi="Calibri" w:cs="Calibri"/>
          <w:b/>
          <w:bCs/>
          <w:color w:val="FF0000"/>
          <w:sz w:val="24"/>
          <w:szCs w:val="24"/>
        </w:rPr>
        <w:t xml:space="preserve"> Na usucapião extrajudicial se adotam cuidados que, via de regra, não são observados no Processo ...</w:t>
      </w:r>
      <w:r w:rsidRPr="00463929">
        <w:rPr>
          <w:rFonts w:ascii="Calibri" w:hAnsi="Calibri" w:cs="Calibri"/>
          <w:b/>
          <w:bCs/>
          <w:sz w:val="24"/>
          <w:szCs w:val="24"/>
        </w:rPr>
        <w:t xml:space="preserve"> (Ex.: Usucapião de imóvel hipotecado, alienado fiduciariamente etc.).</w:t>
      </w: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Exemplo</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AV-10/10.000</w:t>
      </w:r>
      <w:r w:rsidRPr="00463929">
        <w:rPr>
          <w:rFonts w:ascii="Calibri" w:hAnsi="Calibri" w:cs="Calibri"/>
          <w:sz w:val="24"/>
          <w:szCs w:val="24"/>
        </w:rPr>
        <w:t>(AV-dez/dez mil), em 17/7/2018.-</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u w:val="single"/>
        </w:rPr>
        <w:t>INEFICÁCIA DE HIPOTECA</w:t>
      </w:r>
      <w:r w:rsidRPr="00463929">
        <w:rPr>
          <w:rFonts w:ascii="Calibri" w:hAnsi="Calibri" w:cs="Calibri"/>
          <w:b/>
          <w:bCs/>
          <w:sz w:val="24"/>
          <w:szCs w:val="24"/>
        </w:rPr>
        <w:t xml:space="preserve"> -</w:t>
      </w:r>
      <w:r w:rsidRPr="00463929">
        <w:rPr>
          <w:rFonts w:ascii="Calibri" w:hAnsi="Calibri" w:cs="Calibri"/>
          <w:sz w:val="24"/>
          <w:szCs w:val="24"/>
        </w:rPr>
        <w:t xml:space="preserve"> Nos termos do requerimento datado de 2 de julho de 2017 e em virtude do </w:t>
      </w:r>
      <w:r w:rsidRPr="00463929">
        <w:rPr>
          <w:rFonts w:ascii="Calibri" w:hAnsi="Calibri" w:cs="Calibri"/>
          <w:b/>
          <w:bCs/>
          <w:sz w:val="24"/>
          <w:szCs w:val="24"/>
        </w:rPr>
        <w:t>consentimento</w:t>
      </w:r>
      <w:r w:rsidRPr="00463929">
        <w:rPr>
          <w:rFonts w:ascii="Calibri" w:hAnsi="Calibri" w:cs="Calibri"/>
          <w:sz w:val="24"/>
          <w:szCs w:val="24"/>
        </w:rPr>
        <w:t xml:space="preserve"> do credor hipotecário FULANO DE TAL no procedimento da usucapião extrajudicial, (</w:t>
      </w:r>
      <w:r w:rsidRPr="00463929">
        <w:rPr>
          <w:rFonts w:ascii="Calibri" w:hAnsi="Calibri" w:cs="Calibri"/>
          <w:b/>
          <w:bCs/>
          <w:sz w:val="24"/>
          <w:szCs w:val="24"/>
        </w:rPr>
        <w:t>1-</w:t>
      </w:r>
      <w:r w:rsidRPr="00463929">
        <w:rPr>
          <w:rFonts w:ascii="Calibri" w:hAnsi="Calibri" w:cs="Calibri"/>
          <w:sz w:val="24"/>
          <w:szCs w:val="24"/>
        </w:rPr>
        <w:t xml:space="preserve">por anuência expressa/ </w:t>
      </w:r>
      <w:r w:rsidRPr="00463929">
        <w:rPr>
          <w:rFonts w:ascii="Calibri" w:hAnsi="Calibri" w:cs="Calibri"/>
          <w:b/>
          <w:bCs/>
          <w:sz w:val="24"/>
          <w:szCs w:val="24"/>
        </w:rPr>
        <w:t>2-</w:t>
      </w:r>
      <w:r w:rsidRPr="00463929">
        <w:rPr>
          <w:rFonts w:ascii="Calibri" w:hAnsi="Calibri" w:cs="Calibri"/>
          <w:sz w:val="24"/>
          <w:szCs w:val="24"/>
        </w:rPr>
        <w:t xml:space="preserve">pelo silêncio na notificação/ </w:t>
      </w:r>
      <w:r w:rsidRPr="00463929">
        <w:rPr>
          <w:rFonts w:ascii="Calibri" w:hAnsi="Calibri" w:cs="Calibri"/>
          <w:b/>
          <w:bCs/>
          <w:sz w:val="24"/>
          <w:szCs w:val="24"/>
        </w:rPr>
        <w:t>3-</w:t>
      </w:r>
      <w:r w:rsidRPr="00463929">
        <w:rPr>
          <w:rFonts w:ascii="Calibri" w:hAnsi="Calibri" w:cs="Calibri"/>
          <w:sz w:val="24"/>
          <w:szCs w:val="24"/>
        </w:rPr>
        <w:t xml:space="preserve">pelo silêncio após o edital de xx de junho de 2018) fica constando que a hipoteca, objeto da </w:t>
      </w:r>
      <w:r w:rsidRPr="00463929">
        <w:rPr>
          <w:rFonts w:ascii="Calibri" w:hAnsi="Calibri" w:cs="Calibri"/>
          <w:b/>
          <w:bCs/>
          <w:sz w:val="24"/>
          <w:szCs w:val="24"/>
        </w:rPr>
        <w:t>R-9</w:t>
      </w:r>
      <w:r w:rsidRPr="00463929">
        <w:rPr>
          <w:rFonts w:ascii="Calibri" w:hAnsi="Calibri" w:cs="Calibri"/>
          <w:sz w:val="24"/>
          <w:szCs w:val="24"/>
        </w:rPr>
        <w:t>, torna-se ineficaz, em relação ao imóvel desta matrícula.-</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PROTOCOLO</w:t>
      </w:r>
      <w:r w:rsidRPr="00463929">
        <w:rPr>
          <w:rFonts w:ascii="Calibri" w:hAnsi="Calibri" w:cs="Calibri"/>
          <w:sz w:val="24"/>
          <w:szCs w:val="24"/>
        </w:rPr>
        <w:t xml:space="preserve"> - Título apontado sob o número </w:t>
      </w:r>
      <w:r w:rsidRPr="00463929">
        <w:rPr>
          <w:rFonts w:ascii="Calibri" w:hAnsi="Calibri" w:cs="Calibri"/>
          <w:b/>
          <w:bCs/>
          <w:sz w:val="24"/>
          <w:szCs w:val="24"/>
        </w:rPr>
        <w:t>800.000</w:t>
      </w:r>
      <w:r w:rsidRPr="00463929">
        <w:rPr>
          <w:rFonts w:ascii="Calibri" w:hAnsi="Calibri" w:cs="Calibri"/>
          <w:sz w:val="24"/>
          <w:szCs w:val="24"/>
        </w:rPr>
        <w:t>, em 10/7/2017.-</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Porto Alegre, 17 de julho de 2018.-</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Registrador/Substituto(a)/Escrevente Autorizado(a):_____________.-</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lastRenderedPageBreak/>
        <w:t>EMOLUMENTOS - R$xxx. Selo de Fiscalização xxxxxxxx</w:t>
      </w:r>
    </w:p>
    <w:p w:rsidR="008C578B" w:rsidRPr="00463929" w:rsidRDefault="008C578B">
      <w:pPr>
        <w:pStyle w:val="Ttulo1"/>
        <w:rPr>
          <w:rFonts w:ascii="Arial" w:hAnsi="Arial" w:cs="Arial"/>
          <w:sz w:val="24"/>
          <w:szCs w:val="24"/>
        </w:rPr>
      </w:pPr>
    </w:p>
    <w:p w:rsidR="008C578B" w:rsidRPr="00463929" w:rsidRDefault="008C578B" w:rsidP="00463929">
      <w:pPr>
        <w:pStyle w:val="Ttulo2"/>
        <w:numPr>
          <w:ilvl w:val="0"/>
          <w:numId w:val="1"/>
        </w:numPr>
        <w:ind w:left="540" w:hanging="540"/>
        <w:jc w:val="both"/>
        <w:rPr>
          <w:rFonts w:ascii="Calibri" w:hAnsi="Calibri" w:cs="Calibri"/>
          <w:b/>
          <w:bCs/>
          <w:color w:val="FF0000"/>
          <w:sz w:val="24"/>
          <w:szCs w:val="24"/>
          <w:u w:val="single"/>
        </w:rPr>
      </w:pPr>
      <w:r w:rsidRPr="00463929">
        <w:rPr>
          <w:rFonts w:ascii="Calibri" w:hAnsi="Calibri" w:cs="Calibri"/>
          <w:b/>
          <w:bCs/>
          <w:sz w:val="24"/>
          <w:szCs w:val="24"/>
          <w:u w:val="single"/>
        </w:rPr>
        <w:t>Gravames judiciais:</w:t>
      </w:r>
      <w:r w:rsidRPr="00463929">
        <w:rPr>
          <w:rFonts w:ascii="Calibri" w:hAnsi="Calibri" w:cs="Calibri"/>
          <w:b/>
          <w:bCs/>
          <w:sz w:val="24"/>
          <w:szCs w:val="24"/>
        </w:rPr>
        <w:tab/>
        <w:t xml:space="preserve"> </w:t>
      </w:r>
      <w:r w:rsidRPr="00463929">
        <w:rPr>
          <w:rFonts w:ascii="Calibri" w:hAnsi="Calibri" w:cs="Calibri"/>
          <w:b/>
          <w:bCs/>
          <w:color w:val="FF0000"/>
          <w:sz w:val="24"/>
          <w:szCs w:val="24"/>
        </w:rPr>
        <w:t>(IMPORTANTÍSSIMO)</w:t>
      </w:r>
    </w:p>
    <w:p w:rsidR="008C578B" w:rsidRPr="00463929" w:rsidRDefault="008C578B" w:rsidP="00463929">
      <w:pPr>
        <w:pStyle w:val="Ttulo3"/>
        <w:numPr>
          <w:ilvl w:val="0"/>
          <w:numId w:val="8"/>
        </w:numPr>
        <w:ind w:left="1170" w:hanging="450"/>
        <w:jc w:val="both"/>
        <w:rPr>
          <w:rFonts w:ascii="Calibri" w:hAnsi="Calibri" w:cs="Calibri"/>
          <w:sz w:val="24"/>
          <w:szCs w:val="24"/>
        </w:rPr>
      </w:pPr>
      <w:r w:rsidRPr="00463929">
        <w:rPr>
          <w:rFonts w:ascii="Calibri" w:hAnsi="Calibri" w:cs="Calibri"/>
          <w:sz w:val="24"/>
          <w:szCs w:val="24"/>
        </w:rPr>
        <w:t xml:space="preserve">Existindo na matrícula </w:t>
      </w:r>
      <w:r w:rsidRPr="00463929">
        <w:rPr>
          <w:rFonts w:ascii="Calibri" w:hAnsi="Calibri" w:cs="Calibri"/>
          <w:b/>
          <w:bCs/>
          <w:sz w:val="24"/>
          <w:szCs w:val="24"/>
        </w:rPr>
        <w:t>Penhora</w:t>
      </w:r>
      <w:r w:rsidRPr="00463929">
        <w:rPr>
          <w:rFonts w:ascii="Calibri" w:hAnsi="Calibri" w:cs="Calibri"/>
          <w:sz w:val="24"/>
          <w:szCs w:val="24"/>
        </w:rPr>
        <w:t xml:space="preserve">/Arresto/Sequestro, </w:t>
      </w:r>
      <w:r w:rsidRPr="00463929">
        <w:rPr>
          <w:rFonts w:ascii="Calibri" w:hAnsi="Calibri" w:cs="Calibri"/>
          <w:b/>
          <w:bCs/>
          <w:sz w:val="24"/>
          <w:szCs w:val="24"/>
        </w:rPr>
        <w:t>Notícia de Ação</w:t>
      </w:r>
      <w:r w:rsidRPr="00463929">
        <w:rPr>
          <w:rFonts w:ascii="Calibri" w:hAnsi="Calibri" w:cs="Calibri"/>
          <w:sz w:val="24"/>
          <w:szCs w:val="24"/>
        </w:rPr>
        <w:t xml:space="preserve">, </w:t>
      </w:r>
      <w:r w:rsidRPr="00463929">
        <w:rPr>
          <w:rFonts w:ascii="Calibri" w:hAnsi="Calibri" w:cs="Calibri"/>
          <w:b/>
          <w:bCs/>
          <w:sz w:val="24"/>
          <w:szCs w:val="24"/>
        </w:rPr>
        <w:t>Indisponibilidade</w:t>
      </w:r>
      <w:r w:rsidRPr="00463929">
        <w:rPr>
          <w:rFonts w:ascii="Calibri" w:hAnsi="Calibri" w:cs="Calibri"/>
          <w:sz w:val="24"/>
          <w:szCs w:val="24"/>
        </w:rPr>
        <w:t xml:space="preserve"> ou outro </w:t>
      </w:r>
      <w:r w:rsidRPr="00463929">
        <w:rPr>
          <w:rFonts w:ascii="Calibri" w:hAnsi="Calibri" w:cs="Calibri"/>
          <w:b/>
          <w:bCs/>
          <w:sz w:val="24"/>
          <w:szCs w:val="24"/>
        </w:rPr>
        <w:t>gravame judicial</w:t>
      </w:r>
      <w:r w:rsidRPr="00463929">
        <w:rPr>
          <w:rFonts w:ascii="Calibri" w:hAnsi="Calibri" w:cs="Calibri"/>
          <w:sz w:val="24"/>
          <w:szCs w:val="24"/>
        </w:rPr>
        <w:t xml:space="preserve"> tem-se uma situação que foge ao arbítrio do Registrador. Com isso, vislumbram-se três possibilidades:</w:t>
      </w:r>
    </w:p>
    <w:p w:rsidR="008C578B" w:rsidRPr="00463929" w:rsidRDefault="008C578B" w:rsidP="00463929">
      <w:pPr>
        <w:pStyle w:val="Ttulo3"/>
        <w:numPr>
          <w:ilvl w:val="0"/>
          <w:numId w:val="9"/>
        </w:numPr>
        <w:ind w:left="1530" w:hanging="810"/>
        <w:jc w:val="both"/>
        <w:rPr>
          <w:rFonts w:ascii="Calibri" w:hAnsi="Calibri" w:cs="Calibri"/>
          <w:sz w:val="24"/>
          <w:szCs w:val="24"/>
        </w:rPr>
      </w:pPr>
      <w:r w:rsidRPr="00463929">
        <w:rPr>
          <w:rFonts w:ascii="Calibri" w:hAnsi="Calibri" w:cs="Calibri"/>
          <w:b/>
          <w:bCs/>
          <w:sz w:val="24"/>
          <w:szCs w:val="24"/>
        </w:rPr>
        <w:t xml:space="preserve">Notificar o credor </w:t>
      </w:r>
      <w:r w:rsidRPr="00463929">
        <w:rPr>
          <w:rFonts w:ascii="Calibri" w:hAnsi="Calibri" w:cs="Calibri"/>
          <w:sz w:val="24"/>
          <w:szCs w:val="24"/>
        </w:rPr>
        <w:t>na pessoa que constar no ato registral;</w:t>
      </w:r>
    </w:p>
    <w:p w:rsidR="008C578B" w:rsidRPr="00463929" w:rsidRDefault="008C578B" w:rsidP="00463929">
      <w:pPr>
        <w:pStyle w:val="Ttulo3"/>
        <w:numPr>
          <w:ilvl w:val="0"/>
          <w:numId w:val="9"/>
        </w:numPr>
        <w:ind w:left="1530" w:hanging="810"/>
        <w:jc w:val="both"/>
        <w:rPr>
          <w:rFonts w:ascii="Calibri" w:hAnsi="Calibri" w:cs="Calibri"/>
          <w:sz w:val="24"/>
          <w:szCs w:val="24"/>
        </w:rPr>
      </w:pPr>
      <w:r w:rsidRPr="00463929">
        <w:rPr>
          <w:rFonts w:ascii="Calibri" w:hAnsi="Calibri" w:cs="Calibri"/>
          <w:b/>
          <w:bCs/>
          <w:sz w:val="24"/>
          <w:szCs w:val="24"/>
        </w:rPr>
        <w:t xml:space="preserve">Consultar o Juízo </w:t>
      </w:r>
      <w:r w:rsidRPr="00463929">
        <w:rPr>
          <w:rFonts w:ascii="Calibri" w:hAnsi="Calibri" w:cs="Calibri"/>
          <w:sz w:val="24"/>
          <w:szCs w:val="24"/>
        </w:rPr>
        <w:t>da ordem do gravame;</w:t>
      </w:r>
    </w:p>
    <w:p w:rsidR="008C578B" w:rsidRPr="00463929" w:rsidRDefault="008C578B" w:rsidP="00463929">
      <w:pPr>
        <w:pStyle w:val="Ttulo3"/>
        <w:numPr>
          <w:ilvl w:val="0"/>
          <w:numId w:val="9"/>
        </w:numPr>
        <w:ind w:left="1530" w:hanging="810"/>
        <w:jc w:val="both"/>
        <w:rPr>
          <w:rFonts w:ascii="Calibri" w:hAnsi="Calibri" w:cs="Calibri"/>
          <w:sz w:val="24"/>
          <w:szCs w:val="24"/>
        </w:rPr>
      </w:pPr>
      <w:r w:rsidRPr="00463929">
        <w:rPr>
          <w:rFonts w:ascii="Calibri" w:hAnsi="Calibri" w:cs="Calibri"/>
          <w:b/>
          <w:bCs/>
          <w:sz w:val="24"/>
          <w:szCs w:val="24"/>
        </w:rPr>
        <w:t xml:space="preserve">Remeter os autos ao Juízo Competente </w:t>
      </w:r>
      <w:r w:rsidRPr="00463929">
        <w:rPr>
          <w:rFonts w:ascii="Calibri" w:hAnsi="Calibri" w:cs="Calibri"/>
          <w:sz w:val="24"/>
          <w:szCs w:val="24"/>
        </w:rPr>
        <w:t>para usucapião, nos termos do §10º (Interior do Estado: Vara Cível / Capital: Vara dos Registros Públicos).</w:t>
      </w:r>
    </w:p>
    <w:p w:rsidR="008C578B" w:rsidRPr="00463929" w:rsidRDefault="008C578B">
      <w:pPr>
        <w:pStyle w:val="Ttulo1"/>
        <w:rPr>
          <w:rFonts w:ascii="Arial" w:hAnsi="Arial" w:cs="Arial"/>
          <w:sz w:val="24"/>
          <w:szCs w:val="24"/>
        </w:rPr>
      </w:pPr>
    </w:p>
    <w:p w:rsidR="008C578B" w:rsidRPr="00463929" w:rsidRDefault="008C578B" w:rsidP="00463929">
      <w:pPr>
        <w:pStyle w:val="Ttulo2"/>
        <w:numPr>
          <w:ilvl w:val="0"/>
          <w:numId w:val="1"/>
        </w:numPr>
        <w:ind w:left="540" w:hanging="540"/>
        <w:jc w:val="both"/>
        <w:rPr>
          <w:rFonts w:ascii="Calibri" w:hAnsi="Calibri" w:cs="Calibri"/>
          <w:sz w:val="24"/>
          <w:szCs w:val="24"/>
        </w:rPr>
      </w:pPr>
      <w:r w:rsidRPr="00463929">
        <w:rPr>
          <w:rFonts w:ascii="Calibri" w:hAnsi="Calibri" w:cs="Calibri"/>
          <w:sz w:val="24"/>
          <w:szCs w:val="24"/>
        </w:rPr>
        <w:t>O caso é complexo!!</w:t>
      </w:r>
    </w:p>
    <w:p w:rsidR="008C578B" w:rsidRPr="00463929" w:rsidRDefault="008C578B">
      <w:pPr>
        <w:pStyle w:val="Ttulo2"/>
        <w:ind w:left="540" w:hanging="540"/>
        <w:jc w:val="both"/>
        <w:rPr>
          <w:rFonts w:ascii="Calibri" w:hAnsi="Calibri" w:cs="Calibri"/>
          <w:sz w:val="24"/>
          <w:szCs w:val="24"/>
        </w:rPr>
      </w:pPr>
    </w:p>
    <w:p w:rsidR="008C578B" w:rsidRPr="00463929" w:rsidRDefault="008C578B" w:rsidP="00463929">
      <w:pPr>
        <w:pStyle w:val="Ttulo2"/>
        <w:numPr>
          <w:ilvl w:val="0"/>
          <w:numId w:val="1"/>
        </w:numPr>
        <w:ind w:left="540" w:hanging="540"/>
        <w:jc w:val="both"/>
        <w:rPr>
          <w:rFonts w:ascii="Calibri" w:hAnsi="Calibri" w:cs="Calibri"/>
          <w:sz w:val="24"/>
          <w:szCs w:val="24"/>
        </w:rPr>
      </w:pPr>
      <w:r w:rsidRPr="00463929">
        <w:rPr>
          <w:rFonts w:ascii="Calibri" w:hAnsi="Calibri" w:cs="Calibri"/>
          <w:sz w:val="24"/>
          <w:szCs w:val="24"/>
        </w:rPr>
        <w:t>Por isso, é salutar, para a aplicação correta do procedimento, que a jurisprudência e a doutrina, nos casos concretos, indiquem a melhor orientação. Por exemplo, a usucapião de imóvel hipotecado etc.</w:t>
      </w:r>
    </w:p>
    <w:p w:rsidR="008C578B" w:rsidRPr="00463929" w:rsidRDefault="008C578B">
      <w:pPr>
        <w:pStyle w:val="Ttulo1"/>
        <w:rPr>
          <w:rFonts w:ascii="Arial" w:hAnsi="Arial" w:cs="Arial"/>
          <w:sz w:val="24"/>
          <w:szCs w:val="24"/>
        </w:rPr>
      </w:pPr>
    </w:p>
    <w:p w:rsidR="008C578B" w:rsidRPr="00463929" w:rsidRDefault="008C578B" w:rsidP="00463929">
      <w:pPr>
        <w:pStyle w:val="Ttulo2"/>
        <w:numPr>
          <w:ilvl w:val="0"/>
          <w:numId w:val="1"/>
        </w:numPr>
        <w:ind w:left="540" w:hanging="540"/>
        <w:jc w:val="both"/>
        <w:rPr>
          <w:rFonts w:ascii="Calibri" w:hAnsi="Calibri" w:cs="Calibri"/>
          <w:sz w:val="24"/>
          <w:szCs w:val="24"/>
        </w:rPr>
      </w:pPr>
      <w:r w:rsidRPr="00463929">
        <w:rPr>
          <w:rFonts w:ascii="Calibri" w:hAnsi="Calibri" w:cs="Calibri"/>
          <w:sz w:val="24"/>
          <w:szCs w:val="24"/>
        </w:rPr>
        <w:t xml:space="preserve">E se houver registro de </w:t>
      </w:r>
      <w:r w:rsidRPr="00463929">
        <w:rPr>
          <w:rFonts w:ascii="Calibri" w:hAnsi="Calibri" w:cs="Calibri"/>
          <w:b/>
          <w:bCs/>
          <w:sz w:val="24"/>
          <w:szCs w:val="24"/>
        </w:rPr>
        <w:t>BEM DE FAMÍLIA VOLUNTÁRIO</w:t>
      </w:r>
      <w:r w:rsidRPr="00463929">
        <w:rPr>
          <w:rFonts w:ascii="Calibri" w:hAnsi="Calibri" w:cs="Calibri"/>
          <w:sz w:val="24"/>
          <w:szCs w:val="24"/>
        </w:rPr>
        <w:t>?</w:t>
      </w:r>
    </w:p>
    <w:p w:rsidR="008C578B" w:rsidRPr="00463929" w:rsidRDefault="008C578B">
      <w:pPr>
        <w:pStyle w:val="Ttulo2"/>
        <w:ind w:left="540" w:hanging="540"/>
        <w:jc w:val="both"/>
        <w:rPr>
          <w:rFonts w:ascii="Calibri" w:hAnsi="Calibri" w:cs="Calibri"/>
          <w:sz w:val="24"/>
          <w:szCs w:val="24"/>
        </w:rPr>
      </w:pPr>
    </w:p>
    <w:p w:rsidR="008C578B" w:rsidRPr="00463929" w:rsidRDefault="008C578B" w:rsidP="00463929">
      <w:pPr>
        <w:pStyle w:val="Ttulo2"/>
        <w:numPr>
          <w:ilvl w:val="0"/>
          <w:numId w:val="1"/>
        </w:numPr>
        <w:ind w:left="540" w:hanging="540"/>
        <w:jc w:val="both"/>
        <w:rPr>
          <w:rFonts w:ascii="Calibri" w:hAnsi="Calibri" w:cs="Calibri"/>
          <w:sz w:val="24"/>
          <w:szCs w:val="24"/>
        </w:rPr>
      </w:pPr>
      <w:r w:rsidRPr="00463929">
        <w:rPr>
          <w:rFonts w:ascii="Calibri" w:hAnsi="Calibri" w:cs="Calibri"/>
          <w:sz w:val="24"/>
          <w:szCs w:val="24"/>
        </w:rPr>
        <w:t>De regra não é possível, porque este instituto gera a impenhorabilidade e a inalienabilidade. Todavia, dependendo da situação, pode vir a ser possível (ex.: contrato de gaveta e ausência dos requisitos que sustentam o bem de família – beneficiados não residem mais no imóvel).</w:t>
      </w:r>
    </w:p>
    <w:p w:rsidR="008C578B" w:rsidRPr="00463929" w:rsidRDefault="008C578B">
      <w:pPr>
        <w:pStyle w:val="Ttulo1"/>
        <w:rPr>
          <w:rFonts w:ascii="Arial" w:hAnsi="Arial" w:cs="Arial"/>
          <w:sz w:val="24"/>
          <w:szCs w:val="24"/>
        </w:rPr>
      </w:pPr>
    </w:p>
    <w:p w:rsidR="008C578B" w:rsidRPr="00463929" w:rsidRDefault="008C578B">
      <w:pPr>
        <w:pStyle w:val="Ttulo2"/>
        <w:ind w:left="0" w:firstLine="0"/>
        <w:jc w:val="center"/>
        <w:rPr>
          <w:rFonts w:ascii="Calibri" w:hAnsi="Calibri" w:cs="Calibri"/>
          <w:b/>
          <w:bCs/>
          <w:color w:val="FF0000"/>
          <w:sz w:val="24"/>
          <w:szCs w:val="24"/>
        </w:rPr>
      </w:pPr>
      <w:r w:rsidRPr="00463929">
        <w:rPr>
          <w:rFonts w:ascii="Calibri" w:hAnsi="Calibri" w:cs="Calibri"/>
          <w:b/>
          <w:bCs/>
          <w:color w:val="FF0000"/>
          <w:sz w:val="24"/>
          <w:szCs w:val="24"/>
        </w:rPr>
        <w:t>Vejamos o que nos informa o Prov. 65 do CNJ:</w:t>
      </w:r>
    </w:p>
    <w:p w:rsidR="008C578B" w:rsidRPr="00463929" w:rsidRDefault="008C578B">
      <w:pPr>
        <w:pStyle w:val="Ttulo2"/>
        <w:ind w:left="0" w:firstLine="0"/>
        <w:jc w:val="both"/>
        <w:rPr>
          <w:rFonts w:ascii="Calibri" w:hAnsi="Calibri" w:cs="Calibri"/>
          <w:b/>
          <w:bCs/>
          <w:sz w:val="24"/>
          <w:szCs w:val="24"/>
          <w:u w:val="single"/>
        </w:rPr>
      </w:pP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u w:val="single"/>
        </w:rPr>
        <w:t>Art. 14.</w:t>
      </w:r>
      <w:r w:rsidRPr="00463929">
        <w:rPr>
          <w:rFonts w:ascii="Calibri" w:hAnsi="Calibri" w:cs="Calibri"/>
          <w:b/>
          <w:bCs/>
          <w:sz w:val="24"/>
          <w:szCs w:val="24"/>
        </w:rPr>
        <w:t xml:space="preserve"> A existência de ônus real ou de gravame na matrícula do imóvel usucapiendo não impedirá o reconhecimento extrajudicial da usucapião.</w:t>
      </w:r>
    </w:p>
    <w:p w:rsidR="008C578B" w:rsidRPr="00463929" w:rsidRDefault="008C578B">
      <w:pPr>
        <w:pStyle w:val="Ttulo2"/>
        <w:ind w:left="0" w:firstLine="0"/>
        <w:jc w:val="both"/>
        <w:rPr>
          <w:rFonts w:ascii="Calibri" w:hAnsi="Calibri" w:cs="Calibri"/>
          <w:b/>
          <w:bCs/>
          <w:sz w:val="24"/>
          <w:szCs w:val="24"/>
          <w:u w:val="single"/>
        </w:rPr>
      </w:pPr>
      <w:r w:rsidRPr="00463929">
        <w:rPr>
          <w:rFonts w:ascii="Calibri" w:hAnsi="Calibri" w:cs="Calibri"/>
          <w:sz w:val="24"/>
          <w:szCs w:val="24"/>
        </w:rPr>
        <w:t xml:space="preserve">Parágrafo único. A </w:t>
      </w:r>
      <w:r w:rsidRPr="00463929">
        <w:rPr>
          <w:rFonts w:ascii="Calibri" w:hAnsi="Calibri" w:cs="Calibri"/>
          <w:b/>
          <w:bCs/>
          <w:sz w:val="24"/>
          <w:szCs w:val="24"/>
          <w:u w:val="single"/>
        </w:rPr>
        <w:t>impugnação</w:t>
      </w:r>
      <w:r w:rsidRPr="00463929">
        <w:rPr>
          <w:rFonts w:ascii="Calibri" w:hAnsi="Calibri" w:cs="Calibri"/>
          <w:sz w:val="24"/>
          <w:szCs w:val="24"/>
        </w:rPr>
        <w:t xml:space="preserve"> do titular do direito previsto no </w:t>
      </w:r>
      <w:r w:rsidRPr="00463929">
        <w:rPr>
          <w:rFonts w:ascii="Calibri" w:hAnsi="Calibri" w:cs="Calibri"/>
          <w:i/>
          <w:iCs/>
          <w:sz w:val="24"/>
          <w:szCs w:val="24"/>
        </w:rPr>
        <w:t>caput</w:t>
      </w:r>
      <w:r w:rsidRPr="00463929">
        <w:rPr>
          <w:rFonts w:ascii="Calibri" w:hAnsi="Calibri" w:cs="Calibri"/>
          <w:sz w:val="24"/>
          <w:szCs w:val="24"/>
        </w:rPr>
        <w:t xml:space="preserve"> poderá ser objeto de </w:t>
      </w:r>
      <w:r w:rsidRPr="00463929">
        <w:rPr>
          <w:rFonts w:ascii="Calibri" w:hAnsi="Calibri" w:cs="Calibri"/>
          <w:b/>
          <w:bCs/>
          <w:sz w:val="24"/>
          <w:szCs w:val="24"/>
          <w:u w:val="single"/>
        </w:rPr>
        <w:t>conciliação ou mediação</w:t>
      </w:r>
      <w:r w:rsidRPr="00463929">
        <w:rPr>
          <w:rFonts w:ascii="Calibri" w:hAnsi="Calibri" w:cs="Calibri"/>
          <w:b/>
          <w:bCs/>
          <w:sz w:val="24"/>
          <w:szCs w:val="24"/>
        </w:rPr>
        <w:t xml:space="preserve"> </w:t>
      </w:r>
      <w:r w:rsidRPr="00463929">
        <w:rPr>
          <w:rFonts w:ascii="Calibri" w:hAnsi="Calibri" w:cs="Calibri"/>
          <w:b/>
          <w:bCs/>
          <w:color w:val="FF0000"/>
          <w:sz w:val="24"/>
          <w:szCs w:val="24"/>
        </w:rPr>
        <w:t>(VER ART. 18 adiante)</w:t>
      </w:r>
      <w:r w:rsidRPr="00463929">
        <w:rPr>
          <w:rFonts w:ascii="Calibri" w:hAnsi="Calibri" w:cs="Calibri"/>
          <w:b/>
          <w:bCs/>
          <w:sz w:val="24"/>
          <w:szCs w:val="24"/>
        </w:rPr>
        <w:t xml:space="preserve"> </w:t>
      </w:r>
      <w:r w:rsidRPr="00463929">
        <w:rPr>
          <w:rFonts w:ascii="Calibri" w:hAnsi="Calibri" w:cs="Calibri"/>
          <w:sz w:val="24"/>
          <w:szCs w:val="24"/>
        </w:rPr>
        <w:t xml:space="preserve">pelo registrador. </w:t>
      </w:r>
      <w:r w:rsidRPr="00463929">
        <w:rPr>
          <w:rFonts w:ascii="Calibri" w:hAnsi="Calibri" w:cs="Calibri"/>
          <w:b/>
          <w:bCs/>
          <w:sz w:val="24"/>
          <w:szCs w:val="24"/>
          <w:u w:val="single"/>
        </w:rPr>
        <w:t>Não sendo frutífera, a impugnação impedirá o reconhecimento da usucapião pela via extrajudicial.</w:t>
      </w:r>
    </w:p>
    <w:p w:rsidR="008C578B" w:rsidRPr="00463929" w:rsidRDefault="008C578B">
      <w:pPr>
        <w:pStyle w:val="Ttulo1"/>
        <w:rPr>
          <w:rFonts w:ascii="Arial" w:hAnsi="Arial" w:cs="Arial"/>
          <w:sz w:val="24"/>
          <w:szCs w:val="24"/>
        </w:rPr>
      </w:pPr>
    </w:p>
    <w:p w:rsidR="008C578B" w:rsidRPr="00463929" w:rsidRDefault="008C578B">
      <w:pPr>
        <w:pStyle w:val="Ttulo2"/>
        <w:ind w:left="0" w:firstLine="0"/>
        <w:jc w:val="both"/>
        <w:rPr>
          <w:rFonts w:ascii="Calibri" w:hAnsi="Calibri" w:cs="Calibri"/>
          <w:b/>
          <w:bCs/>
          <w:sz w:val="24"/>
          <w:szCs w:val="24"/>
        </w:rPr>
      </w:pPr>
      <w:r w:rsidRPr="00463929">
        <w:rPr>
          <w:rFonts w:ascii="Calibri" w:hAnsi="Calibri" w:cs="Calibri"/>
          <w:b/>
          <w:bCs/>
          <w:sz w:val="24"/>
          <w:szCs w:val="24"/>
          <w:u w:val="single"/>
        </w:rPr>
        <w:t>Art. 21.</w:t>
      </w:r>
      <w:r w:rsidRPr="00463929">
        <w:rPr>
          <w:rFonts w:ascii="Calibri" w:hAnsi="Calibri" w:cs="Calibri"/>
          <w:b/>
          <w:bCs/>
          <w:sz w:val="24"/>
          <w:szCs w:val="24"/>
        </w:rPr>
        <w:t xml:space="preserve"> O reconhecimento extrajudicial da usucapião de imóvel matriculado não extinguirá eventuais restrições administrativas nem gravames judiciais regularmente inscritos.</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 xml:space="preserve">§ 1º A parte requerente deverá formular </w:t>
      </w:r>
      <w:r w:rsidRPr="00463929">
        <w:rPr>
          <w:rFonts w:ascii="Calibri" w:hAnsi="Calibri" w:cs="Calibri"/>
          <w:b/>
          <w:bCs/>
          <w:sz w:val="24"/>
          <w:szCs w:val="24"/>
        </w:rPr>
        <w:t>pedido de cancelamento dos gravames e restrições diretamente à autoridade que emitiu a ordem</w:t>
      </w:r>
      <w:r w:rsidRPr="00463929">
        <w:rPr>
          <w:rFonts w:ascii="Calibri" w:hAnsi="Calibri" w:cs="Calibri"/>
          <w:sz w:val="24"/>
          <w:szCs w:val="24"/>
        </w:rPr>
        <w:t>.</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 2º Os entes públicos ou credores podem anuir expressamente à extinção dos gravames no procedimento da usucapião.</w:t>
      </w:r>
    </w:p>
    <w:p w:rsidR="008C578B" w:rsidRPr="00463929" w:rsidRDefault="008C578B">
      <w:pPr>
        <w:pStyle w:val="Ttulo2"/>
        <w:ind w:left="0" w:firstLine="0"/>
        <w:jc w:val="both"/>
        <w:rPr>
          <w:rFonts w:ascii="Calibri" w:hAnsi="Calibri" w:cs="Calibri"/>
          <w:b/>
          <w:bCs/>
          <w:color w:val="FF0000"/>
          <w:sz w:val="24"/>
          <w:szCs w:val="24"/>
          <w:u w:val="single"/>
        </w:rPr>
      </w:pPr>
    </w:p>
    <w:p w:rsidR="008C578B" w:rsidRPr="00463929" w:rsidRDefault="008C578B">
      <w:pPr>
        <w:pStyle w:val="Ttulo2"/>
        <w:ind w:left="0" w:firstLine="0"/>
        <w:jc w:val="both"/>
        <w:rPr>
          <w:rFonts w:ascii="Calibri" w:hAnsi="Calibri" w:cs="Calibri"/>
          <w:b/>
          <w:bCs/>
          <w:color w:val="FF0000"/>
          <w:sz w:val="24"/>
          <w:szCs w:val="24"/>
        </w:rPr>
      </w:pPr>
      <w:r w:rsidRPr="00463929">
        <w:rPr>
          <w:rFonts w:ascii="Calibri" w:hAnsi="Calibri" w:cs="Calibri"/>
          <w:b/>
          <w:bCs/>
          <w:color w:val="FF0000"/>
          <w:sz w:val="24"/>
          <w:szCs w:val="24"/>
          <w:u w:val="single"/>
        </w:rPr>
        <w:t>OBS.:</w:t>
      </w:r>
      <w:r w:rsidRPr="00463929">
        <w:rPr>
          <w:rFonts w:ascii="Calibri" w:hAnsi="Calibri" w:cs="Calibri"/>
          <w:color w:val="FF0000"/>
          <w:sz w:val="24"/>
          <w:szCs w:val="24"/>
        </w:rPr>
        <w:t xml:space="preserve"> Se a usucapião é forma originária (art. 25 do Prov. 65 do CNJ), qual a razão da manutenção dos gravames e restrições</w:t>
      </w:r>
      <w:r w:rsidRPr="00463929">
        <w:rPr>
          <w:rFonts w:ascii="Calibri" w:hAnsi="Calibri" w:cs="Calibri"/>
          <w:b/>
          <w:bCs/>
          <w:color w:val="FF0000"/>
          <w:sz w:val="24"/>
          <w:szCs w:val="24"/>
        </w:rPr>
        <w:t>???</w:t>
      </w:r>
    </w:p>
    <w:p w:rsidR="008C578B" w:rsidRPr="00463929" w:rsidRDefault="008C578B">
      <w:pPr>
        <w:pStyle w:val="Ttulo2"/>
        <w:ind w:left="0" w:firstLine="0"/>
        <w:jc w:val="both"/>
        <w:rPr>
          <w:rFonts w:ascii="Calibri" w:hAnsi="Calibri" w:cs="Calibri"/>
          <w:b/>
          <w:bCs/>
          <w:color w:val="00B050"/>
          <w:sz w:val="24"/>
          <w:szCs w:val="24"/>
        </w:rPr>
      </w:pPr>
      <w:r w:rsidRPr="00463929">
        <w:rPr>
          <w:rFonts w:ascii="Calibri" w:hAnsi="Calibri" w:cs="Calibri"/>
          <w:b/>
          <w:bCs/>
          <w:color w:val="00B050"/>
          <w:sz w:val="24"/>
          <w:szCs w:val="24"/>
        </w:rPr>
        <w:t xml:space="preserve">SALVO MELHOR JUÍZO, A FORMA DE AQUISIÇÃO (ORIGINÁRIA OU DERIVADA) NÃO DEVE INTERFERIR JAMAIS NOS GRAVAMES. SE NÃO CANCELADOS </w:t>
      </w:r>
      <w:r w:rsidRPr="00463929">
        <w:rPr>
          <w:rFonts w:ascii="Calibri" w:hAnsi="Calibri" w:cs="Calibri"/>
          <w:b/>
          <w:bCs/>
          <w:color w:val="00B050"/>
          <w:sz w:val="24"/>
          <w:szCs w:val="24"/>
          <w:u w:val="single"/>
        </w:rPr>
        <w:t>(ART. 252 DA LRP)</w:t>
      </w:r>
      <w:r w:rsidRPr="00463929">
        <w:rPr>
          <w:rFonts w:ascii="Calibri" w:hAnsi="Calibri" w:cs="Calibri"/>
          <w:b/>
          <w:bCs/>
          <w:color w:val="00B050"/>
          <w:sz w:val="24"/>
          <w:szCs w:val="24"/>
        </w:rPr>
        <w:t xml:space="preserve">, DEVEM SEGUIR. </w:t>
      </w:r>
    </w:p>
    <w:p w:rsidR="002A28DE" w:rsidRDefault="002A28DE">
      <w:pPr>
        <w:pStyle w:val="Ttulo1"/>
        <w:ind w:left="0" w:firstLine="0"/>
        <w:jc w:val="center"/>
        <w:rPr>
          <w:rFonts w:ascii="Calibri" w:hAnsi="Calibri" w:cs="Calibri"/>
          <w:b/>
          <w:bCs/>
          <w:color w:val="C00000"/>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2.9 CONSIDERAÇÕES FINAIS</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Art. 24.</w:t>
      </w:r>
      <w:r w:rsidRPr="00463929">
        <w:rPr>
          <w:rFonts w:ascii="Calibri" w:hAnsi="Calibri" w:cs="Calibri"/>
          <w:sz w:val="24"/>
          <w:szCs w:val="24"/>
        </w:rPr>
        <w:t xml:space="preserve"> O oficial do registro de imóveis não exigirá, para o ato de registro da usucapião, o pagamento do Imposto de Transmissão de Bens Imóveis – ITBI, pois trata-se de </w:t>
      </w:r>
      <w:r w:rsidRPr="00463929">
        <w:rPr>
          <w:rFonts w:ascii="Calibri" w:hAnsi="Calibri" w:cs="Calibri"/>
          <w:b/>
          <w:bCs/>
          <w:sz w:val="24"/>
          <w:szCs w:val="24"/>
        </w:rPr>
        <w:t>aquisição originária de domínio</w:t>
      </w:r>
      <w:r w:rsidRPr="00463929">
        <w:rPr>
          <w:rFonts w:ascii="Calibri" w:hAnsi="Calibri" w:cs="Calibri"/>
          <w:sz w:val="24"/>
          <w:szCs w:val="24"/>
        </w:rPr>
        <w:t xml:space="preserve">. </w:t>
      </w:r>
    </w:p>
    <w:p w:rsidR="008C578B" w:rsidRPr="00463929" w:rsidRDefault="008C578B">
      <w:pPr>
        <w:pStyle w:val="Ttulo2"/>
        <w:ind w:left="0" w:firstLine="0"/>
        <w:jc w:val="both"/>
        <w:rPr>
          <w:rFonts w:ascii="Calibri" w:hAnsi="Calibri" w:cs="Calibri"/>
          <w:b/>
          <w:bCs/>
          <w:color w:val="FF0000"/>
          <w:sz w:val="24"/>
          <w:szCs w:val="24"/>
        </w:rPr>
      </w:pPr>
      <w:r w:rsidRPr="00463929">
        <w:rPr>
          <w:rFonts w:ascii="Calibri" w:hAnsi="Calibri" w:cs="Calibri"/>
          <w:b/>
          <w:bCs/>
          <w:color w:val="FF0000"/>
          <w:sz w:val="24"/>
          <w:szCs w:val="24"/>
          <w:u w:val="single"/>
        </w:rPr>
        <w:t>OBS.:</w:t>
      </w:r>
      <w:r w:rsidRPr="00463929">
        <w:rPr>
          <w:rFonts w:ascii="Calibri" w:hAnsi="Calibri" w:cs="Calibri"/>
          <w:b/>
          <w:bCs/>
          <w:color w:val="FF0000"/>
          <w:sz w:val="24"/>
          <w:szCs w:val="24"/>
        </w:rPr>
        <w:t xml:space="preserve"> Ver art. 13, §2º (verificação tributária – a usucapião não serve para escapar da tributação) e art. 21 (gravames permanecem), ambos do Prov. 65 do CNJ.</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b/>
          <w:bCs/>
          <w:sz w:val="24"/>
          <w:szCs w:val="24"/>
        </w:rPr>
        <w:t>Art. 25.</w:t>
      </w:r>
      <w:r w:rsidRPr="00463929">
        <w:rPr>
          <w:rFonts w:ascii="Calibri" w:hAnsi="Calibri" w:cs="Calibri"/>
          <w:sz w:val="24"/>
          <w:szCs w:val="24"/>
        </w:rPr>
        <w:t xml:space="preserve"> Em virtude da consolidação temporal da posse e do </w:t>
      </w:r>
      <w:r w:rsidRPr="00463929">
        <w:rPr>
          <w:rFonts w:ascii="Calibri" w:hAnsi="Calibri" w:cs="Calibri"/>
          <w:b/>
          <w:bCs/>
          <w:sz w:val="24"/>
          <w:szCs w:val="24"/>
        </w:rPr>
        <w:t>caráter originário da aquisição da propriedade</w:t>
      </w:r>
      <w:r w:rsidRPr="00463929">
        <w:rPr>
          <w:rFonts w:ascii="Calibri" w:hAnsi="Calibri" w:cs="Calibri"/>
          <w:sz w:val="24"/>
          <w:szCs w:val="24"/>
        </w:rPr>
        <w:t xml:space="preserve">, o registro declaratório da usucapião não se confunde com as condutas previstas no Capítulo IX da Lei n. 6.766, </w:t>
      </w:r>
      <w:r w:rsidRPr="00463929">
        <w:rPr>
          <w:rFonts w:ascii="Calibri" w:hAnsi="Calibri" w:cs="Calibri"/>
          <w:sz w:val="24"/>
          <w:szCs w:val="24"/>
        </w:rPr>
        <w:lastRenderedPageBreak/>
        <w:t>de 19 de dezembro de 1979, nem delas deriva.</w:t>
      </w:r>
    </w:p>
    <w:p w:rsidR="008C578B" w:rsidRPr="00463929" w:rsidRDefault="008C578B">
      <w:pPr>
        <w:pStyle w:val="Ttulo2"/>
        <w:ind w:left="0" w:firstLine="0"/>
        <w:jc w:val="both"/>
        <w:rPr>
          <w:rFonts w:ascii="Calibri" w:hAnsi="Calibri" w:cs="Calibri"/>
          <w:b/>
          <w:bCs/>
          <w:color w:val="FF0000"/>
          <w:sz w:val="24"/>
          <w:szCs w:val="24"/>
        </w:rPr>
      </w:pPr>
      <w:r w:rsidRPr="00463929">
        <w:rPr>
          <w:rFonts w:ascii="Calibri" w:hAnsi="Calibri" w:cs="Calibri"/>
          <w:b/>
          <w:bCs/>
          <w:color w:val="FF0000"/>
          <w:sz w:val="24"/>
          <w:szCs w:val="24"/>
          <w:u w:val="single"/>
        </w:rPr>
        <w:t>OBS.:</w:t>
      </w:r>
      <w:r w:rsidRPr="00463929">
        <w:rPr>
          <w:rFonts w:ascii="Calibri" w:hAnsi="Calibri" w:cs="Calibri"/>
          <w:b/>
          <w:bCs/>
          <w:color w:val="FF0000"/>
          <w:sz w:val="24"/>
          <w:szCs w:val="24"/>
        </w:rPr>
        <w:t xml:space="preserve"> O reconhecimento da usucapião não caracteriza burla à lei do parcelamento do solo.</w:t>
      </w:r>
    </w:p>
    <w:p w:rsidR="008C578B" w:rsidRPr="00463929" w:rsidRDefault="008C578B">
      <w:pPr>
        <w:pStyle w:val="Ttulo2"/>
        <w:ind w:left="0" w:firstLine="0"/>
        <w:jc w:val="both"/>
        <w:rPr>
          <w:rFonts w:ascii="Calibri" w:hAnsi="Calibri" w:cs="Calibri"/>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2.10 EMOLUMENTOS</w:t>
      </w:r>
    </w:p>
    <w:p w:rsidR="008C578B" w:rsidRPr="00463929" w:rsidRDefault="008C578B" w:rsidP="00463929">
      <w:pPr>
        <w:pStyle w:val="Ttulo2"/>
        <w:numPr>
          <w:ilvl w:val="0"/>
          <w:numId w:val="1"/>
        </w:numPr>
        <w:ind w:left="540" w:hanging="540"/>
        <w:jc w:val="both"/>
        <w:rPr>
          <w:rFonts w:ascii="Calibri" w:hAnsi="Calibri" w:cs="Calibri"/>
          <w:sz w:val="24"/>
          <w:szCs w:val="24"/>
        </w:rPr>
      </w:pPr>
      <w:r w:rsidRPr="00463929">
        <w:rPr>
          <w:rFonts w:ascii="Calibri" w:hAnsi="Calibri" w:cs="Calibri"/>
          <w:sz w:val="24"/>
          <w:szCs w:val="24"/>
        </w:rPr>
        <w:t>Não há na tabela de emolumentos uma rubrica específica para o procedimento.</w:t>
      </w:r>
    </w:p>
    <w:p w:rsidR="008C578B" w:rsidRPr="00463929" w:rsidRDefault="008C578B" w:rsidP="00463929">
      <w:pPr>
        <w:pStyle w:val="Ttulo2"/>
        <w:numPr>
          <w:ilvl w:val="0"/>
          <w:numId w:val="1"/>
        </w:numPr>
        <w:ind w:left="540" w:hanging="540"/>
        <w:jc w:val="both"/>
        <w:rPr>
          <w:rFonts w:ascii="Calibri" w:hAnsi="Calibri" w:cs="Calibri"/>
          <w:sz w:val="24"/>
          <w:szCs w:val="24"/>
        </w:rPr>
      </w:pPr>
      <w:r w:rsidRPr="00463929">
        <w:rPr>
          <w:rFonts w:ascii="Calibri" w:hAnsi="Calibri" w:cs="Calibri"/>
          <w:sz w:val="24"/>
          <w:szCs w:val="24"/>
        </w:rPr>
        <w:t xml:space="preserve">Na </w:t>
      </w:r>
      <w:r w:rsidRPr="00463929">
        <w:rPr>
          <w:rFonts w:ascii="Calibri" w:hAnsi="Calibri" w:cs="Calibri"/>
          <w:b/>
          <w:bCs/>
          <w:sz w:val="24"/>
          <w:szCs w:val="24"/>
          <w:u w:val="single"/>
        </w:rPr>
        <w:t>usucapião judicial</w:t>
      </w:r>
      <w:r w:rsidRPr="00463929">
        <w:rPr>
          <w:rFonts w:ascii="Calibri" w:hAnsi="Calibri" w:cs="Calibri"/>
          <w:sz w:val="24"/>
          <w:szCs w:val="24"/>
        </w:rPr>
        <w:t xml:space="preserve"> a cobrança do registro é pelo valor da causa, aplicando-se a tabela de emolumentos do RI. </w:t>
      </w:r>
    </w:p>
    <w:p w:rsidR="008C578B" w:rsidRPr="00463929" w:rsidRDefault="008C578B" w:rsidP="00463929">
      <w:pPr>
        <w:pStyle w:val="Ttulo2"/>
        <w:numPr>
          <w:ilvl w:val="0"/>
          <w:numId w:val="2"/>
        </w:numPr>
        <w:ind w:left="540" w:hanging="540"/>
        <w:jc w:val="both"/>
        <w:rPr>
          <w:rFonts w:ascii="Calibri" w:hAnsi="Calibri" w:cs="Calibri"/>
          <w:sz w:val="24"/>
          <w:szCs w:val="24"/>
        </w:rPr>
      </w:pPr>
      <w:r w:rsidRPr="00463929">
        <w:rPr>
          <w:rFonts w:ascii="Calibri" w:hAnsi="Calibri" w:cs="Calibri"/>
          <w:sz w:val="24"/>
          <w:szCs w:val="24"/>
        </w:rPr>
        <w:t xml:space="preserve">A cobrança de emolumentos na </w:t>
      </w:r>
      <w:r w:rsidRPr="00463929">
        <w:rPr>
          <w:rFonts w:ascii="Calibri" w:hAnsi="Calibri" w:cs="Calibri"/>
          <w:b/>
          <w:bCs/>
          <w:sz w:val="24"/>
          <w:szCs w:val="24"/>
          <w:u w:val="single"/>
        </w:rPr>
        <w:t>usucapião extrajudicial</w:t>
      </w:r>
      <w:r w:rsidRPr="00463929">
        <w:rPr>
          <w:rFonts w:ascii="Calibri" w:hAnsi="Calibri" w:cs="Calibri"/>
          <w:sz w:val="24"/>
          <w:szCs w:val="24"/>
        </w:rPr>
        <w:t xml:space="preserve"> deve se dar conforme o art. 26 do Prov. 65 do CNJ. </w:t>
      </w:r>
    </w:p>
    <w:p w:rsidR="008C578B" w:rsidRPr="00463929" w:rsidRDefault="008C578B" w:rsidP="00463929">
      <w:pPr>
        <w:pStyle w:val="Ttulo2"/>
        <w:numPr>
          <w:ilvl w:val="0"/>
          <w:numId w:val="2"/>
        </w:numPr>
        <w:ind w:left="540" w:hanging="540"/>
        <w:jc w:val="both"/>
        <w:rPr>
          <w:rFonts w:ascii="Calibri" w:hAnsi="Calibri" w:cs="Calibri"/>
          <w:color w:val="FF0000"/>
          <w:sz w:val="24"/>
          <w:szCs w:val="24"/>
        </w:rPr>
      </w:pPr>
      <w:r w:rsidRPr="00463929">
        <w:rPr>
          <w:rFonts w:ascii="Calibri" w:hAnsi="Calibri" w:cs="Calibri"/>
          <w:color w:val="FF0000"/>
          <w:sz w:val="24"/>
          <w:szCs w:val="24"/>
        </w:rPr>
        <w:t xml:space="preserve">Tem-se entendido que incidem as seguintes glosas: </w:t>
      </w:r>
      <w:r w:rsidRPr="00463929">
        <w:rPr>
          <w:rFonts w:ascii="Calibri" w:hAnsi="Calibri" w:cs="Calibri"/>
          <w:b/>
          <w:bCs/>
          <w:color w:val="FF0000"/>
          <w:sz w:val="24"/>
          <w:szCs w:val="24"/>
        </w:rPr>
        <w:t>50%</w:t>
      </w:r>
      <w:r w:rsidRPr="00463929">
        <w:rPr>
          <w:rFonts w:ascii="Calibri" w:hAnsi="Calibri" w:cs="Calibri"/>
          <w:color w:val="FF0000"/>
          <w:sz w:val="24"/>
          <w:szCs w:val="24"/>
        </w:rPr>
        <w:t xml:space="preserve"> do valor do registro pelo </w:t>
      </w:r>
      <w:r w:rsidRPr="00463929">
        <w:rPr>
          <w:rFonts w:ascii="Calibri" w:hAnsi="Calibri" w:cs="Calibri"/>
          <w:color w:val="FF0000"/>
          <w:sz w:val="24"/>
          <w:szCs w:val="24"/>
          <w:u w:val="single"/>
        </w:rPr>
        <w:t>processamento</w:t>
      </w:r>
      <w:r w:rsidRPr="00463929">
        <w:rPr>
          <w:rFonts w:ascii="Calibri" w:hAnsi="Calibri" w:cs="Calibri"/>
          <w:color w:val="FF0000"/>
          <w:sz w:val="24"/>
          <w:szCs w:val="24"/>
        </w:rPr>
        <w:t xml:space="preserve"> </w:t>
      </w:r>
      <w:r w:rsidRPr="00463929">
        <w:rPr>
          <w:rFonts w:ascii="Calibri" w:hAnsi="Calibri" w:cs="Calibri"/>
          <w:b/>
          <w:bCs/>
          <w:color w:val="FF0000"/>
          <w:sz w:val="24"/>
          <w:szCs w:val="24"/>
        </w:rPr>
        <w:t>+</w:t>
      </w:r>
      <w:r w:rsidRPr="00463929">
        <w:rPr>
          <w:rFonts w:ascii="Calibri" w:hAnsi="Calibri" w:cs="Calibri"/>
          <w:color w:val="FF0000"/>
          <w:sz w:val="24"/>
          <w:szCs w:val="24"/>
        </w:rPr>
        <w:t xml:space="preserve"> </w:t>
      </w:r>
      <w:r w:rsidRPr="00463929">
        <w:rPr>
          <w:rFonts w:ascii="Calibri" w:hAnsi="Calibri" w:cs="Calibri"/>
          <w:b/>
          <w:bCs/>
          <w:color w:val="FF0000"/>
          <w:sz w:val="24"/>
          <w:szCs w:val="24"/>
        </w:rPr>
        <w:t>50%</w:t>
      </w:r>
      <w:r w:rsidRPr="00463929">
        <w:rPr>
          <w:rFonts w:ascii="Calibri" w:hAnsi="Calibri" w:cs="Calibri"/>
          <w:color w:val="FF0000"/>
          <w:sz w:val="24"/>
          <w:szCs w:val="24"/>
        </w:rPr>
        <w:t xml:space="preserve"> pelo </w:t>
      </w:r>
      <w:r w:rsidRPr="00463929">
        <w:rPr>
          <w:rFonts w:ascii="Calibri" w:hAnsi="Calibri" w:cs="Calibri"/>
          <w:color w:val="FF0000"/>
          <w:sz w:val="24"/>
          <w:szCs w:val="24"/>
          <w:u w:val="single"/>
        </w:rPr>
        <w:t>deferimento</w:t>
      </w:r>
      <w:r w:rsidRPr="00463929">
        <w:rPr>
          <w:rFonts w:ascii="Calibri" w:hAnsi="Calibri" w:cs="Calibri"/>
          <w:color w:val="FF0000"/>
          <w:sz w:val="24"/>
          <w:szCs w:val="24"/>
        </w:rPr>
        <w:t xml:space="preserve"> (qualificação positiva) e </w:t>
      </w:r>
      <w:r w:rsidRPr="00463929">
        <w:rPr>
          <w:rFonts w:ascii="Calibri" w:hAnsi="Calibri" w:cs="Calibri"/>
          <w:b/>
          <w:bCs/>
          <w:color w:val="FF0000"/>
          <w:sz w:val="24"/>
          <w:szCs w:val="24"/>
        </w:rPr>
        <w:t>+</w:t>
      </w:r>
      <w:r w:rsidRPr="00463929">
        <w:rPr>
          <w:rFonts w:ascii="Calibri" w:hAnsi="Calibri" w:cs="Calibri"/>
          <w:color w:val="FF0000"/>
          <w:sz w:val="24"/>
          <w:szCs w:val="24"/>
        </w:rPr>
        <w:t xml:space="preserve"> </w:t>
      </w:r>
      <w:r w:rsidRPr="00463929">
        <w:rPr>
          <w:rFonts w:ascii="Calibri" w:hAnsi="Calibri" w:cs="Calibri"/>
          <w:b/>
          <w:bCs/>
          <w:color w:val="FF0000"/>
          <w:sz w:val="24"/>
          <w:szCs w:val="24"/>
        </w:rPr>
        <w:t>100%</w:t>
      </w:r>
      <w:r w:rsidRPr="00463929">
        <w:rPr>
          <w:rFonts w:ascii="Calibri" w:hAnsi="Calibri" w:cs="Calibri"/>
          <w:color w:val="FF0000"/>
          <w:sz w:val="24"/>
          <w:szCs w:val="24"/>
        </w:rPr>
        <w:t xml:space="preserve"> pelo </w:t>
      </w:r>
      <w:r w:rsidRPr="00463929">
        <w:rPr>
          <w:rFonts w:ascii="Calibri" w:hAnsi="Calibri" w:cs="Calibri"/>
          <w:color w:val="FF0000"/>
          <w:sz w:val="24"/>
          <w:szCs w:val="24"/>
          <w:u w:val="single"/>
        </w:rPr>
        <w:t>ato de registro</w:t>
      </w:r>
      <w:r w:rsidRPr="00463929">
        <w:rPr>
          <w:rFonts w:ascii="Calibri" w:hAnsi="Calibri" w:cs="Calibri"/>
          <w:color w:val="FF0000"/>
          <w:sz w:val="24"/>
          <w:szCs w:val="24"/>
        </w:rPr>
        <w:t xml:space="preserve"> propriamente dito. </w:t>
      </w:r>
      <w:r w:rsidRPr="00463929">
        <w:rPr>
          <w:rFonts w:ascii="Calibri" w:hAnsi="Calibri" w:cs="Calibri"/>
          <w:b/>
          <w:bCs/>
          <w:color w:val="FF0000"/>
          <w:sz w:val="24"/>
          <w:szCs w:val="24"/>
        </w:rPr>
        <w:t>Não se trata de cobrança em duplicidade, mas sim de remuneração (incidência de emolumentos) por cada atribuição legal conferida ao Registro de Imóveis.</w:t>
      </w:r>
      <w:r w:rsidRPr="00463929">
        <w:rPr>
          <w:rFonts w:ascii="Calibri" w:hAnsi="Calibri" w:cs="Calibri"/>
          <w:color w:val="FF0000"/>
          <w:sz w:val="24"/>
          <w:szCs w:val="24"/>
        </w:rPr>
        <w:t xml:space="preserve"> Tal entendimento foi corroborado pelo </w:t>
      </w:r>
      <w:r w:rsidRPr="00463929">
        <w:rPr>
          <w:rFonts w:ascii="Calibri" w:hAnsi="Calibri" w:cs="Calibri"/>
          <w:b/>
          <w:bCs/>
          <w:color w:val="FF0000"/>
          <w:sz w:val="24"/>
          <w:szCs w:val="24"/>
        </w:rPr>
        <w:t>Dr. Marcio Evangelista, Juiz Auxiliar da Corregedoria do CNJ</w:t>
      </w:r>
      <w:r w:rsidRPr="00463929">
        <w:rPr>
          <w:rFonts w:ascii="Calibri" w:hAnsi="Calibri" w:cs="Calibri"/>
          <w:color w:val="FF0000"/>
          <w:sz w:val="24"/>
          <w:szCs w:val="24"/>
        </w:rPr>
        <w:t>, enquanto a legislação estadual não tratar a questão.</w:t>
      </w:r>
    </w:p>
    <w:p w:rsidR="008C578B" w:rsidRPr="00463929" w:rsidRDefault="008C578B">
      <w:pPr>
        <w:pStyle w:val="Ttulo2"/>
        <w:ind w:left="540" w:hanging="540"/>
        <w:jc w:val="both"/>
        <w:rPr>
          <w:rFonts w:ascii="Calibri" w:hAnsi="Calibri" w:cs="Calibri"/>
          <w:sz w:val="24"/>
          <w:szCs w:val="24"/>
        </w:rPr>
      </w:pPr>
    </w:p>
    <w:p w:rsidR="008C578B" w:rsidRPr="00463929" w:rsidRDefault="008C578B">
      <w:pPr>
        <w:pStyle w:val="Ttulo2"/>
        <w:ind w:left="540" w:hanging="540"/>
        <w:jc w:val="center"/>
        <w:rPr>
          <w:rFonts w:ascii="Calibri" w:hAnsi="Calibri" w:cs="Calibri"/>
          <w:b/>
          <w:bCs/>
          <w:color w:val="C00000"/>
          <w:sz w:val="24"/>
          <w:szCs w:val="24"/>
        </w:rPr>
      </w:pPr>
      <w:r w:rsidRPr="00463929">
        <w:rPr>
          <w:rFonts w:ascii="Calibri" w:hAnsi="Calibri" w:cs="Calibri"/>
          <w:b/>
          <w:bCs/>
          <w:color w:val="C00000"/>
          <w:sz w:val="24"/>
          <w:szCs w:val="24"/>
        </w:rPr>
        <w:t>SISTEMA TORRENS NO BRASIL</w:t>
      </w:r>
      <w:r w:rsidR="002A28DE">
        <w:rPr>
          <w:rFonts w:ascii="Calibri" w:hAnsi="Calibri" w:cs="Calibri"/>
          <w:b/>
          <w:bCs/>
          <w:color w:val="C00000"/>
          <w:sz w:val="24"/>
          <w:szCs w:val="24"/>
        </w:rPr>
        <w:t xml:space="preserve"> </w:t>
      </w:r>
      <w:r w:rsidRPr="00463929">
        <w:rPr>
          <w:rFonts w:ascii="Calibri" w:hAnsi="Calibri" w:cs="Calibri"/>
          <w:b/>
          <w:bCs/>
          <w:color w:val="C00000"/>
          <w:sz w:val="24"/>
          <w:szCs w:val="24"/>
        </w:rPr>
        <w:t>e a USUCAPIÃO</w:t>
      </w: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 xml:space="preserve">Origem do Sistema Torrens </w:t>
      </w:r>
    </w:p>
    <w:p w:rsidR="008C578B" w:rsidRPr="00463929" w:rsidRDefault="008C578B" w:rsidP="00463929">
      <w:pPr>
        <w:pStyle w:val="Ttulo2"/>
        <w:numPr>
          <w:ilvl w:val="0"/>
          <w:numId w:val="10"/>
        </w:numPr>
        <w:ind w:left="540" w:hanging="540"/>
        <w:jc w:val="both"/>
        <w:rPr>
          <w:rFonts w:ascii="Tahoma" w:hAnsi="Tahoma" w:cs="Tahoma"/>
          <w:sz w:val="24"/>
          <w:szCs w:val="24"/>
        </w:rPr>
      </w:pPr>
      <w:r w:rsidRPr="00463929">
        <w:rPr>
          <w:rFonts w:ascii="Tahoma" w:hAnsi="Tahoma" w:cs="Tahoma"/>
          <w:sz w:val="24"/>
          <w:szCs w:val="24"/>
        </w:rPr>
        <w:t xml:space="preserve">O </w:t>
      </w:r>
      <w:r w:rsidRPr="00463929">
        <w:rPr>
          <w:rFonts w:ascii="Tahoma" w:hAnsi="Tahoma" w:cs="Tahoma"/>
          <w:b/>
          <w:bCs/>
          <w:sz w:val="24"/>
          <w:szCs w:val="24"/>
        </w:rPr>
        <w:t xml:space="preserve">Registro Torrens </w:t>
      </w:r>
      <w:r w:rsidRPr="00463929">
        <w:rPr>
          <w:rFonts w:ascii="Tahoma" w:hAnsi="Tahoma" w:cs="Tahoma"/>
          <w:sz w:val="24"/>
          <w:szCs w:val="24"/>
        </w:rPr>
        <w:t xml:space="preserve">foi </w:t>
      </w:r>
      <w:r w:rsidRPr="00463929">
        <w:rPr>
          <w:rFonts w:ascii="Tahoma" w:hAnsi="Tahoma" w:cs="Tahoma"/>
          <w:b/>
          <w:bCs/>
          <w:sz w:val="24"/>
          <w:szCs w:val="24"/>
        </w:rPr>
        <w:t xml:space="preserve">introduzido no Brasil no ano de 1890 </w:t>
      </w:r>
      <w:r w:rsidRPr="00463929">
        <w:rPr>
          <w:rFonts w:ascii="Tahoma" w:hAnsi="Tahoma" w:cs="Tahoma"/>
          <w:sz w:val="24"/>
          <w:szCs w:val="24"/>
        </w:rPr>
        <w:t xml:space="preserve">pelos Decretos números 451-B e 955-A, caracterizando-se como um </w:t>
      </w:r>
      <w:r w:rsidRPr="00463929">
        <w:rPr>
          <w:rFonts w:ascii="Tahoma" w:hAnsi="Tahoma" w:cs="Tahoma"/>
          <w:b/>
          <w:bCs/>
          <w:sz w:val="24"/>
          <w:szCs w:val="24"/>
        </w:rPr>
        <w:t>sistema facultativo,</w:t>
      </w:r>
      <w:r w:rsidRPr="00463929">
        <w:rPr>
          <w:rFonts w:ascii="Tahoma" w:hAnsi="Tahoma" w:cs="Tahoma"/>
          <w:sz w:val="24"/>
          <w:szCs w:val="24"/>
        </w:rPr>
        <w:t xml:space="preserve"> ainda admitido pela atual Lei de Registros Públicos (art. 277 e seguintes).</w:t>
      </w:r>
    </w:p>
    <w:p w:rsidR="008C578B" w:rsidRPr="00463929" w:rsidRDefault="008C578B">
      <w:pPr>
        <w:pStyle w:val="Ttulo2"/>
        <w:ind w:left="540" w:hanging="540"/>
        <w:jc w:val="both"/>
        <w:rPr>
          <w:rFonts w:ascii="Tahoma" w:hAnsi="Tahoma" w:cs="Tahoma"/>
          <w:sz w:val="24"/>
          <w:szCs w:val="24"/>
        </w:rPr>
      </w:pPr>
    </w:p>
    <w:p w:rsidR="008C578B" w:rsidRPr="00463929" w:rsidRDefault="008C578B" w:rsidP="00463929">
      <w:pPr>
        <w:pStyle w:val="Ttulo2"/>
        <w:numPr>
          <w:ilvl w:val="0"/>
          <w:numId w:val="10"/>
        </w:numPr>
        <w:ind w:left="540" w:hanging="540"/>
        <w:jc w:val="both"/>
        <w:rPr>
          <w:rFonts w:ascii="Tahoma" w:hAnsi="Tahoma" w:cs="Tahoma"/>
          <w:sz w:val="24"/>
          <w:szCs w:val="24"/>
        </w:rPr>
      </w:pPr>
      <w:r w:rsidRPr="00463929">
        <w:rPr>
          <w:rFonts w:ascii="Tahoma" w:hAnsi="Tahoma" w:cs="Tahoma"/>
          <w:sz w:val="24"/>
          <w:szCs w:val="24"/>
        </w:rPr>
        <w:t xml:space="preserve">Tem sua origem na </w:t>
      </w:r>
      <w:r w:rsidRPr="00463929">
        <w:rPr>
          <w:rFonts w:ascii="Tahoma" w:hAnsi="Tahoma" w:cs="Tahoma"/>
          <w:b/>
          <w:bCs/>
          <w:sz w:val="24"/>
          <w:szCs w:val="24"/>
        </w:rPr>
        <w:t>Austrália</w:t>
      </w:r>
      <w:r w:rsidRPr="00463929">
        <w:rPr>
          <w:rFonts w:ascii="Tahoma" w:hAnsi="Tahoma" w:cs="Tahoma"/>
          <w:sz w:val="24"/>
          <w:szCs w:val="24"/>
        </w:rPr>
        <w:t xml:space="preserve"> e foi idealizado pelo irlandês Sir Robert Richard Torrens. </w:t>
      </w:r>
    </w:p>
    <w:p w:rsidR="008C578B" w:rsidRPr="00463929" w:rsidRDefault="008C578B">
      <w:pPr>
        <w:pStyle w:val="Ttulo2"/>
        <w:ind w:left="540" w:hanging="540"/>
        <w:jc w:val="both"/>
        <w:rPr>
          <w:rFonts w:ascii="Tahoma" w:hAnsi="Tahoma" w:cs="Tahoma"/>
          <w:sz w:val="24"/>
          <w:szCs w:val="24"/>
        </w:rPr>
      </w:pPr>
    </w:p>
    <w:p w:rsidR="008C578B" w:rsidRPr="00463929" w:rsidRDefault="008C578B" w:rsidP="00463929">
      <w:pPr>
        <w:pStyle w:val="Ttulo2"/>
        <w:numPr>
          <w:ilvl w:val="0"/>
          <w:numId w:val="10"/>
        </w:numPr>
        <w:ind w:left="540" w:hanging="540"/>
        <w:jc w:val="both"/>
        <w:rPr>
          <w:rFonts w:ascii="Tahoma" w:hAnsi="Tahoma" w:cs="Tahoma"/>
          <w:sz w:val="24"/>
          <w:szCs w:val="24"/>
        </w:rPr>
      </w:pPr>
      <w:r w:rsidRPr="00463929">
        <w:rPr>
          <w:rFonts w:ascii="Tahoma" w:hAnsi="Tahoma" w:cs="Tahoma"/>
          <w:sz w:val="24"/>
          <w:szCs w:val="24"/>
        </w:rPr>
        <w:t xml:space="preserve">Trata-se de um sistema especial, que não pode ser comparado com o sistema </w:t>
      </w:r>
      <w:r w:rsidRPr="00463929">
        <w:rPr>
          <w:rFonts w:ascii="Tahoma" w:hAnsi="Tahoma" w:cs="Tahoma"/>
          <w:b/>
          <w:bCs/>
          <w:sz w:val="24"/>
          <w:szCs w:val="24"/>
        </w:rPr>
        <w:t>comum/tradicional</w:t>
      </w:r>
      <w:r w:rsidRPr="00463929">
        <w:rPr>
          <w:rFonts w:ascii="Tahoma" w:hAnsi="Tahoma" w:cs="Tahoma"/>
          <w:sz w:val="24"/>
          <w:szCs w:val="24"/>
        </w:rPr>
        <w:t xml:space="preserve"> do Código Civil (contou com a  participação efetiva, na elaboração do Projeto, do jurista Rui Barbosa).</w:t>
      </w:r>
    </w:p>
    <w:p w:rsidR="008C578B" w:rsidRPr="00463929" w:rsidRDefault="008C578B">
      <w:pPr>
        <w:pStyle w:val="Ttulo2"/>
        <w:ind w:left="540" w:hanging="540"/>
        <w:jc w:val="both"/>
        <w:rPr>
          <w:rFonts w:ascii="Tahoma" w:hAnsi="Tahoma" w:cs="Tahoma"/>
          <w:sz w:val="24"/>
          <w:szCs w:val="24"/>
        </w:rPr>
      </w:pPr>
    </w:p>
    <w:p w:rsidR="008C578B" w:rsidRPr="00463929" w:rsidRDefault="008C578B" w:rsidP="00463929">
      <w:pPr>
        <w:pStyle w:val="Ttulo2"/>
        <w:numPr>
          <w:ilvl w:val="0"/>
          <w:numId w:val="10"/>
        </w:numPr>
        <w:ind w:left="540" w:hanging="540"/>
        <w:jc w:val="both"/>
        <w:rPr>
          <w:rFonts w:ascii="Tahoma" w:hAnsi="Tahoma" w:cs="Tahoma"/>
          <w:sz w:val="24"/>
          <w:szCs w:val="24"/>
        </w:rPr>
      </w:pPr>
      <w:r w:rsidRPr="00463929">
        <w:rPr>
          <w:rFonts w:ascii="Tahoma" w:hAnsi="Tahoma" w:cs="Tahoma"/>
          <w:sz w:val="24"/>
          <w:szCs w:val="24"/>
        </w:rPr>
        <w:t xml:space="preserve">O Registro Torrens tem por  finalidade oferecer ao proprietário de </w:t>
      </w:r>
      <w:r w:rsidRPr="00463929">
        <w:rPr>
          <w:rFonts w:ascii="Tahoma" w:hAnsi="Tahoma" w:cs="Tahoma"/>
          <w:b/>
          <w:bCs/>
          <w:sz w:val="24"/>
          <w:szCs w:val="24"/>
        </w:rPr>
        <w:t xml:space="preserve">imóvel rural </w:t>
      </w:r>
      <w:r w:rsidRPr="00463929">
        <w:rPr>
          <w:rFonts w:ascii="Tahoma" w:hAnsi="Tahoma" w:cs="Tahoma"/>
          <w:sz w:val="24"/>
          <w:szCs w:val="24"/>
        </w:rPr>
        <w:t xml:space="preserve">a </w:t>
      </w:r>
      <w:r w:rsidRPr="006E7CDE">
        <w:rPr>
          <w:rFonts w:ascii="Tahoma" w:hAnsi="Tahoma" w:cs="Tahoma"/>
          <w:i/>
          <w:iCs/>
          <w:sz w:val="24"/>
          <w:szCs w:val="24"/>
          <w:u w:val="single"/>
          <w14:shadow w14:blurRad="50800" w14:dist="38100" w14:dir="2700000" w14:sx="100000" w14:sy="100000" w14:kx="0" w14:ky="0" w14:algn="tl">
            <w14:srgbClr w14:val="000000">
              <w14:alpha w14:val="60000"/>
            </w14:srgbClr>
          </w14:shadow>
        </w:rPr>
        <w:t>presunção absoluta</w:t>
      </w:r>
      <w:r w:rsidRPr="00463929">
        <w:rPr>
          <w:rFonts w:ascii="Tahoma" w:hAnsi="Tahoma" w:cs="Tahoma"/>
          <w:sz w:val="24"/>
          <w:szCs w:val="24"/>
        </w:rPr>
        <w:t xml:space="preserve"> de domínio, desde que o imóvel também esteja registrado no Sistema Comum obrigatório.</w:t>
      </w:r>
    </w:p>
    <w:p w:rsidR="008C578B" w:rsidRPr="00463929" w:rsidRDefault="008C578B">
      <w:pPr>
        <w:pStyle w:val="Ttulo2"/>
        <w:ind w:left="540" w:hanging="540"/>
        <w:jc w:val="both"/>
        <w:rPr>
          <w:rFonts w:ascii="Tahoma" w:hAnsi="Tahoma" w:cs="Tahoma"/>
          <w:sz w:val="24"/>
          <w:szCs w:val="24"/>
        </w:rPr>
      </w:pPr>
    </w:p>
    <w:p w:rsidR="008C578B" w:rsidRPr="00463929" w:rsidRDefault="008C578B" w:rsidP="00463929">
      <w:pPr>
        <w:pStyle w:val="Ttulo2"/>
        <w:numPr>
          <w:ilvl w:val="0"/>
          <w:numId w:val="10"/>
        </w:numPr>
        <w:ind w:left="540" w:hanging="540"/>
        <w:jc w:val="both"/>
        <w:rPr>
          <w:rFonts w:ascii="Tahoma" w:hAnsi="Tahoma" w:cs="Tahoma"/>
          <w:sz w:val="24"/>
          <w:szCs w:val="24"/>
        </w:rPr>
      </w:pPr>
      <w:r w:rsidRPr="00463929">
        <w:rPr>
          <w:rFonts w:ascii="Tahoma" w:hAnsi="Tahoma" w:cs="Tahoma"/>
          <w:sz w:val="24"/>
          <w:szCs w:val="24"/>
        </w:rPr>
        <w:t xml:space="preserve">Instalou-se no Brasil, inicialmente nos estados do Rio Grande do Sul, Mato Grosso, Goiás, Minas Gerais, Bahia e Pará. </w:t>
      </w:r>
    </w:p>
    <w:p w:rsidR="008C578B" w:rsidRPr="00463929" w:rsidRDefault="008C578B">
      <w:pPr>
        <w:pStyle w:val="Ttulo2"/>
        <w:ind w:left="540" w:hanging="540"/>
        <w:jc w:val="both"/>
        <w:rPr>
          <w:rFonts w:ascii="Tahoma" w:hAnsi="Tahoma" w:cs="Tahoma"/>
          <w:sz w:val="24"/>
          <w:szCs w:val="24"/>
        </w:rPr>
      </w:pPr>
    </w:p>
    <w:p w:rsidR="008C578B" w:rsidRPr="00463929" w:rsidRDefault="008C578B" w:rsidP="00463929">
      <w:pPr>
        <w:pStyle w:val="Ttulo2"/>
        <w:numPr>
          <w:ilvl w:val="0"/>
          <w:numId w:val="10"/>
        </w:numPr>
        <w:ind w:left="540" w:hanging="540"/>
        <w:jc w:val="both"/>
        <w:rPr>
          <w:rFonts w:ascii="Tahoma" w:hAnsi="Tahoma" w:cs="Tahoma"/>
          <w:b/>
          <w:bCs/>
          <w:sz w:val="24"/>
          <w:szCs w:val="24"/>
        </w:rPr>
      </w:pPr>
      <w:r w:rsidRPr="00463929">
        <w:rPr>
          <w:rFonts w:ascii="Tahoma" w:hAnsi="Tahoma" w:cs="Tahoma"/>
          <w:b/>
          <w:bCs/>
          <w:sz w:val="24"/>
          <w:szCs w:val="24"/>
        </w:rPr>
        <w:t>Hoje o instituto está regrado pelos arts. 277 e segs. da Lei nº 6.015/73.</w:t>
      </w:r>
    </w:p>
    <w:p w:rsidR="008C578B" w:rsidRPr="00463929" w:rsidRDefault="008C578B">
      <w:pPr>
        <w:pStyle w:val="Ttulo2"/>
        <w:ind w:left="540" w:hanging="540"/>
        <w:rPr>
          <w:rFonts w:ascii="Calibri" w:hAnsi="Calibri" w:cs="Calibri"/>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Processo depurativo do domínio</w:t>
      </w:r>
    </w:p>
    <w:p w:rsidR="008C578B" w:rsidRPr="00463929" w:rsidRDefault="008C578B" w:rsidP="00463929">
      <w:pPr>
        <w:pStyle w:val="Ttulo2"/>
        <w:numPr>
          <w:ilvl w:val="0"/>
          <w:numId w:val="10"/>
        </w:numPr>
        <w:ind w:left="540" w:hanging="540"/>
        <w:jc w:val="both"/>
        <w:rPr>
          <w:rFonts w:ascii="Tahoma" w:hAnsi="Tahoma" w:cs="Tahoma"/>
          <w:sz w:val="24"/>
          <w:szCs w:val="24"/>
        </w:rPr>
      </w:pPr>
      <w:r w:rsidRPr="00463929">
        <w:rPr>
          <w:rFonts w:ascii="Tahoma" w:hAnsi="Tahoma" w:cs="Tahoma"/>
          <w:sz w:val="24"/>
          <w:szCs w:val="24"/>
        </w:rPr>
        <w:t xml:space="preserve">O </w:t>
      </w:r>
      <w:r w:rsidRPr="00463929">
        <w:rPr>
          <w:rFonts w:ascii="Tahoma" w:hAnsi="Tahoma" w:cs="Tahoma"/>
          <w:b/>
          <w:bCs/>
          <w:sz w:val="24"/>
          <w:szCs w:val="24"/>
        </w:rPr>
        <w:t>Sistema Torrens contempla um processo depurativo do domínio</w:t>
      </w:r>
      <w:r w:rsidRPr="00463929">
        <w:rPr>
          <w:rFonts w:ascii="Tahoma" w:hAnsi="Tahoma" w:cs="Tahoma"/>
          <w:sz w:val="24"/>
          <w:szCs w:val="24"/>
        </w:rPr>
        <w:t xml:space="preserve">, pelo qual se busca afastar os vícios, defeitos e anomalias que o imóvel possa apresentar, por ocasião do exame de sua boa origem, com o reconhecimento judicial. </w:t>
      </w:r>
    </w:p>
    <w:p w:rsidR="008C578B" w:rsidRPr="00463929" w:rsidRDefault="008C578B">
      <w:pPr>
        <w:pStyle w:val="Ttulo2"/>
        <w:ind w:left="540" w:hanging="540"/>
        <w:jc w:val="both"/>
        <w:rPr>
          <w:rFonts w:ascii="Tahoma" w:hAnsi="Tahoma" w:cs="Tahoma"/>
          <w:sz w:val="24"/>
          <w:szCs w:val="24"/>
        </w:rPr>
      </w:pPr>
    </w:p>
    <w:p w:rsidR="008C578B" w:rsidRPr="00463929" w:rsidRDefault="008C578B">
      <w:pPr>
        <w:pStyle w:val="Ttulo2"/>
        <w:ind w:left="540" w:hanging="540"/>
        <w:jc w:val="both"/>
        <w:rPr>
          <w:rFonts w:ascii="Tahoma" w:hAnsi="Tahoma" w:cs="Tahoma"/>
          <w:sz w:val="24"/>
          <w:szCs w:val="24"/>
        </w:rPr>
      </w:pPr>
    </w:p>
    <w:p w:rsidR="008C578B" w:rsidRPr="00463929" w:rsidRDefault="008C578B" w:rsidP="00463929">
      <w:pPr>
        <w:pStyle w:val="Ttulo2"/>
        <w:numPr>
          <w:ilvl w:val="0"/>
          <w:numId w:val="10"/>
        </w:numPr>
        <w:ind w:left="540" w:hanging="540"/>
        <w:jc w:val="both"/>
        <w:rPr>
          <w:rFonts w:ascii="Calibri" w:hAnsi="Calibri" w:cs="Calibri"/>
          <w:sz w:val="24"/>
          <w:szCs w:val="24"/>
        </w:rPr>
      </w:pPr>
      <w:r w:rsidRPr="00463929">
        <w:rPr>
          <w:rFonts w:ascii="Tahoma" w:hAnsi="Tahoma" w:cs="Tahoma"/>
          <w:sz w:val="24"/>
          <w:szCs w:val="24"/>
        </w:rPr>
        <w:t>Por outro lado, i</w:t>
      </w:r>
      <w:r w:rsidRPr="00463929">
        <w:rPr>
          <w:rFonts w:ascii="Calibri" w:hAnsi="Calibri" w:cs="Calibri"/>
          <w:sz w:val="24"/>
          <w:szCs w:val="24"/>
        </w:rPr>
        <w:t xml:space="preserve">ncumbe ao oficial do registro </w:t>
      </w:r>
      <w:r w:rsidRPr="00463929">
        <w:rPr>
          <w:rFonts w:ascii="Calibri" w:hAnsi="Calibri" w:cs="Calibri"/>
          <w:b/>
          <w:bCs/>
          <w:sz w:val="24"/>
          <w:szCs w:val="24"/>
        </w:rPr>
        <w:t>corrigir</w:t>
      </w:r>
      <w:r w:rsidRPr="00463929">
        <w:rPr>
          <w:rFonts w:ascii="Calibri" w:hAnsi="Calibri" w:cs="Calibri"/>
          <w:sz w:val="24"/>
          <w:szCs w:val="24"/>
        </w:rPr>
        <w:t xml:space="preserve"> ou </w:t>
      </w:r>
      <w:r w:rsidRPr="00463929">
        <w:rPr>
          <w:rFonts w:ascii="Calibri" w:hAnsi="Calibri" w:cs="Calibri"/>
          <w:b/>
          <w:bCs/>
          <w:sz w:val="24"/>
          <w:szCs w:val="24"/>
        </w:rPr>
        <w:t>suprir</w:t>
      </w:r>
      <w:r w:rsidRPr="00463929">
        <w:rPr>
          <w:rFonts w:ascii="Calibri" w:hAnsi="Calibri" w:cs="Calibri"/>
          <w:sz w:val="24"/>
          <w:szCs w:val="24"/>
        </w:rPr>
        <w:t xml:space="preserve">, em observância ao despacho do juiz, </w:t>
      </w:r>
      <w:r w:rsidRPr="00463929">
        <w:rPr>
          <w:rFonts w:ascii="Calibri" w:hAnsi="Calibri" w:cs="Calibri"/>
          <w:b/>
          <w:bCs/>
          <w:sz w:val="24"/>
          <w:szCs w:val="24"/>
        </w:rPr>
        <w:t>os erros e omissões do registro</w:t>
      </w:r>
      <w:r w:rsidRPr="00463929">
        <w:rPr>
          <w:rFonts w:ascii="Calibri" w:hAnsi="Calibri" w:cs="Calibri"/>
          <w:sz w:val="24"/>
          <w:szCs w:val="24"/>
        </w:rPr>
        <w:t>, contanto que a retificação não altere atos anteriormente registrados.</w:t>
      </w:r>
    </w:p>
    <w:p w:rsidR="008C578B" w:rsidRPr="00463929" w:rsidRDefault="008C578B">
      <w:pPr>
        <w:pStyle w:val="Ttulo2"/>
        <w:ind w:left="540" w:hanging="540"/>
        <w:rPr>
          <w:rFonts w:ascii="Calibri" w:hAnsi="Calibri" w:cs="Calibri"/>
          <w:sz w:val="24"/>
          <w:szCs w:val="24"/>
        </w:rPr>
      </w:pPr>
      <w:r w:rsidRPr="00463929">
        <w:rPr>
          <w:rFonts w:ascii="Calibri" w:hAnsi="Calibri" w:cs="Calibri"/>
          <w:sz w:val="24"/>
          <w:szCs w:val="24"/>
        </w:rPr>
        <w:t>   </w:t>
      </w:r>
    </w:p>
    <w:p w:rsidR="008C578B" w:rsidRDefault="008C578B">
      <w:pPr>
        <w:pStyle w:val="Ttulo2"/>
        <w:ind w:left="540" w:hanging="540"/>
        <w:rPr>
          <w:rFonts w:ascii="Tahoma" w:hAnsi="Tahoma" w:cs="Tahoma"/>
          <w:sz w:val="24"/>
          <w:szCs w:val="24"/>
        </w:rPr>
      </w:pPr>
      <w:r w:rsidRPr="00463929">
        <w:rPr>
          <w:rFonts w:ascii="Calibri" w:hAnsi="Calibri" w:cs="Calibri"/>
          <w:sz w:val="24"/>
          <w:szCs w:val="24"/>
        </w:rPr>
        <w:tab/>
      </w:r>
      <w:r w:rsidRPr="00463929">
        <w:rPr>
          <w:rFonts w:ascii="Tahoma" w:hAnsi="Tahoma" w:cs="Tahoma"/>
          <w:sz w:val="24"/>
          <w:szCs w:val="24"/>
        </w:rPr>
        <w:t>*</w:t>
      </w:r>
      <w:r w:rsidRPr="00463929">
        <w:rPr>
          <w:rFonts w:ascii="Tahoma" w:hAnsi="Tahoma" w:cs="Tahoma"/>
          <w:sz w:val="24"/>
          <w:szCs w:val="24"/>
          <w:u w:val="single"/>
        </w:rPr>
        <w:t>Dispositivo</w:t>
      </w:r>
      <w:r w:rsidRPr="00463929">
        <w:rPr>
          <w:rFonts w:ascii="Tahoma" w:hAnsi="Tahoma" w:cs="Tahoma"/>
          <w:sz w:val="24"/>
          <w:szCs w:val="24"/>
        </w:rPr>
        <w:t>: artigo 25 do Decreto 955-A de 1890.</w:t>
      </w:r>
    </w:p>
    <w:p w:rsidR="002A28DE" w:rsidRPr="002A28DE" w:rsidRDefault="002A28DE" w:rsidP="002A28DE"/>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Reconhecimento judicial para o registro no Torrens</w:t>
      </w:r>
    </w:p>
    <w:p w:rsidR="008C578B" w:rsidRPr="00463929" w:rsidRDefault="008C578B" w:rsidP="00463929">
      <w:pPr>
        <w:pStyle w:val="Ttulo2"/>
        <w:numPr>
          <w:ilvl w:val="0"/>
          <w:numId w:val="1"/>
        </w:numPr>
        <w:ind w:left="540" w:hanging="540"/>
        <w:jc w:val="both"/>
        <w:rPr>
          <w:rFonts w:ascii="Calibri" w:hAnsi="Calibri" w:cs="Calibri"/>
          <w:sz w:val="24"/>
          <w:szCs w:val="24"/>
        </w:rPr>
      </w:pPr>
      <w:r w:rsidRPr="00463929">
        <w:rPr>
          <w:rFonts w:ascii="Calibri" w:hAnsi="Calibri" w:cs="Calibri"/>
          <w:b/>
          <w:bCs/>
          <w:sz w:val="24"/>
          <w:szCs w:val="24"/>
        </w:rPr>
        <w:lastRenderedPageBreak/>
        <w:t>Art. 26</w:t>
      </w:r>
      <w:r w:rsidRPr="00463929">
        <w:rPr>
          <w:rFonts w:ascii="Calibri" w:hAnsi="Calibri" w:cs="Calibri"/>
          <w:sz w:val="24"/>
          <w:szCs w:val="24"/>
        </w:rPr>
        <w:t xml:space="preserve">. O </w:t>
      </w:r>
      <w:r w:rsidRPr="00463929">
        <w:rPr>
          <w:rFonts w:ascii="Calibri" w:hAnsi="Calibri" w:cs="Calibri"/>
          <w:b/>
          <w:bCs/>
          <w:sz w:val="24"/>
          <w:szCs w:val="24"/>
        </w:rPr>
        <w:t>requerimento</w:t>
      </w:r>
      <w:r w:rsidRPr="00463929">
        <w:rPr>
          <w:rFonts w:ascii="Calibri" w:hAnsi="Calibri" w:cs="Calibri"/>
          <w:sz w:val="24"/>
          <w:szCs w:val="24"/>
        </w:rPr>
        <w:t xml:space="preserve"> para registro será </w:t>
      </w:r>
      <w:r w:rsidRPr="00463929">
        <w:rPr>
          <w:rFonts w:ascii="Calibri" w:hAnsi="Calibri" w:cs="Calibri"/>
          <w:b/>
          <w:bCs/>
          <w:sz w:val="24"/>
          <w:szCs w:val="24"/>
        </w:rPr>
        <w:t xml:space="preserve">dirigido ao juiz </w:t>
      </w:r>
      <w:r w:rsidRPr="00463929">
        <w:rPr>
          <w:rFonts w:ascii="Calibri" w:hAnsi="Calibri" w:cs="Calibri"/>
          <w:sz w:val="24"/>
          <w:szCs w:val="24"/>
        </w:rPr>
        <w:t>pelo proprietário, ou por quem tenha mandato, ou qualidade para o representar. Em caso de condomínio, só se procederá ao registro a requerimento de todos os condôminos.</w:t>
      </w:r>
    </w:p>
    <w:p w:rsidR="008C578B" w:rsidRPr="00463929" w:rsidRDefault="008C578B">
      <w:pPr>
        <w:pStyle w:val="Ttulo2"/>
        <w:ind w:left="540" w:hanging="540"/>
        <w:jc w:val="both"/>
        <w:rPr>
          <w:rFonts w:ascii="Calibri" w:hAnsi="Calibri" w:cs="Calibri"/>
          <w:sz w:val="24"/>
          <w:szCs w:val="24"/>
        </w:rPr>
      </w:pPr>
    </w:p>
    <w:p w:rsidR="008C578B" w:rsidRPr="00463929" w:rsidRDefault="008C578B" w:rsidP="00463929">
      <w:pPr>
        <w:pStyle w:val="Ttulo2"/>
        <w:numPr>
          <w:ilvl w:val="0"/>
          <w:numId w:val="1"/>
        </w:numPr>
        <w:ind w:left="540" w:hanging="540"/>
        <w:jc w:val="both"/>
        <w:rPr>
          <w:rFonts w:ascii="Calibri" w:hAnsi="Calibri" w:cs="Calibri"/>
          <w:sz w:val="24"/>
          <w:szCs w:val="24"/>
        </w:rPr>
      </w:pPr>
      <w:r w:rsidRPr="00463929">
        <w:rPr>
          <w:rFonts w:ascii="Calibri" w:hAnsi="Calibri" w:cs="Calibri"/>
          <w:b/>
          <w:bCs/>
          <w:sz w:val="24"/>
          <w:szCs w:val="24"/>
        </w:rPr>
        <w:t>Art. 27</w:t>
      </w:r>
      <w:r w:rsidRPr="00463929">
        <w:rPr>
          <w:rFonts w:ascii="Calibri" w:hAnsi="Calibri" w:cs="Calibri"/>
          <w:sz w:val="24"/>
          <w:szCs w:val="24"/>
        </w:rPr>
        <w:t>. O imóvel, sujeito á hipoteca, ou ônus real, não será admitido a registro sem consentimento expresso do credor hipotecário, ou da pessoa em favor de quem se houver instituído o ônus.</w:t>
      </w:r>
    </w:p>
    <w:p w:rsidR="008C578B" w:rsidRPr="00463929" w:rsidRDefault="008C578B">
      <w:pPr>
        <w:pStyle w:val="Ttulo2"/>
        <w:ind w:left="540" w:hanging="540"/>
        <w:jc w:val="both"/>
        <w:rPr>
          <w:rFonts w:ascii="Calibri" w:hAnsi="Calibri" w:cs="Calibri"/>
          <w:sz w:val="24"/>
          <w:szCs w:val="24"/>
        </w:rPr>
      </w:pPr>
    </w:p>
    <w:p w:rsidR="008C578B" w:rsidRPr="00463929" w:rsidRDefault="008C578B" w:rsidP="00463929">
      <w:pPr>
        <w:pStyle w:val="Ttulo2"/>
        <w:numPr>
          <w:ilvl w:val="0"/>
          <w:numId w:val="1"/>
        </w:numPr>
        <w:ind w:left="540" w:hanging="540"/>
        <w:jc w:val="both"/>
        <w:rPr>
          <w:rFonts w:ascii="Calibri" w:hAnsi="Calibri" w:cs="Calibri"/>
          <w:sz w:val="24"/>
          <w:szCs w:val="24"/>
        </w:rPr>
      </w:pPr>
      <w:r w:rsidRPr="00463929">
        <w:rPr>
          <w:rFonts w:ascii="Calibri" w:hAnsi="Calibri" w:cs="Calibri"/>
          <w:b/>
          <w:bCs/>
          <w:sz w:val="24"/>
          <w:szCs w:val="24"/>
        </w:rPr>
        <w:t>Art. 28</w:t>
      </w:r>
      <w:r w:rsidRPr="00463929">
        <w:rPr>
          <w:rFonts w:ascii="Calibri" w:hAnsi="Calibri" w:cs="Calibri"/>
          <w:sz w:val="24"/>
          <w:szCs w:val="24"/>
        </w:rPr>
        <w:t xml:space="preserve">. O requerimento virá instruído com os </w:t>
      </w:r>
      <w:r w:rsidRPr="00463929">
        <w:rPr>
          <w:rFonts w:ascii="Calibri" w:hAnsi="Calibri" w:cs="Calibri"/>
          <w:b/>
          <w:bCs/>
          <w:sz w:val="24"/>
          <w:szCs w:val="24"/>
        </w:rPr>
        <w:t>títulos de propriedade</w:t>
      </w:r>
      <w:r w:rsidRPr="00463929">
        <w:rPr>
          <w:rFonts w:ascii="Calibri" w:hAnsi="Calibri" w:cs="Calibri"/>
          <w:sz w:val="24"/>
          <w:szCs w:val="24"/>
        </w:rPr>
        <w:t xml:space="preserve"> </w:t>
      </w:r>
      <w:r w:rsidRPr="00463929">
        <w:rPr>
          <w:rFonts w:ascii="Calibri" w:hAnsi="Calibri" w:cs="Calibri"/>
          <w:b/>
          <w:bCs/>
          <w:i/>
          <w:iCs/>
          <w:sz w:val="24"/>
          <w:szCs w:val="24"/>
        </w:rPr>
        <w:t>(histórico vintenário)</w:t>
      </w:r>
      <w:r w:rsidRPr="00463929">
        <w:rPr>
          <w:rFonts w:ascii="Calibri" w:hAnsi="Calibri" w:cs="Calibri"/>
          <w:i/>
          <w:iCs/>
          <w:sz w:val="24"/>
          <w:szCs w:val="24"/>
        </w:rPr>
        <w:t xml:space="preserve"> </w:t>
      </w:r>
      <w:r w:rsidRPr="00463929">
        <w:rPr>
          <w:rFonts w:ascii="Calibri" w:hAnsi="Calibri" w:cs="Calibri"/>
          <w:sz w:val="24"/>
          <w:szCs w:val="24"/>
        </w:rPr>
        <w:t xml:space="preserve">e quaisquer atos, que a modifiquem, ou limitem, um memorial indicativo de todos os seus encargos, no qual se designarão os nomes e residências dos interessados, ocupantes e confrontantes, e, sendo rural o imóvel, a </w:t>
      </w:r>
      <w:r w:rsidRPr="00463929">
        <w:rPr>
          <w:rFonts w:ascii="Calibri" w:hAnsi="Calibri" w:cs="Calibri"/>
          <w:b/>
          <w:bCs/>
          <w:sz w:val="24"/>
          <w:szCs w:val="24"/>
        </w:rPr>
        <w:t>planta</w:t>
      </w:r>
      <w:r w:rsidRPr="00463929">
        <w:rPr>
          <w:rFonts w:ascii="Calibri" w:hAnsi="Calibri" w:cs="Calibri"/>
          <w:sz w:val="24"/>
          <w:szCs w:val="24"/>
        </w:rPr>
        <w:t xml:space="preserve"> dele, nos termos dos arts. 56 e 57. </w:t>
      </w:r>
    </w:p>
    <w:p w:rsidR="008C578B" w:rsidRPr="00463929" w:rsidRDefault="008C578B">
      <w:pPr>
        <w:pStyle w:val="Ttulo2"/>
        <w:ind w:left="540" w:hanging="540"/>
        <w:jc w:val="both"/>
        <w:rPr>
          <w:rFonts w:ascii="Calibri" w:hAnsi="Calibri" w:cs="Calibri"/>
          <w:sz w:val="24"/>
          <w:szCs w:val="24"/>
        </w:rPr>
      </w:pPr>
    </w:p>
    <w:p w:rsidR="008C578B" w:rsidRPr="00463929" w:rsidRDefault="008C578B">
      <w:pPr>
        <w:pStyle w:val="Ttulo2"/>
        <w:ind w:left="540" w:hanging="540"/>
        <w:jc w:val="both"/>
        <w:rPr>
          <w:rFonts w:ascii="Calibri" w:hAnsi="Calibri" w:cs="Calibri"/>
          <w:b/>
          <w:bCs/>
          <w:sz w:val="24"/>
          <w:szCs w:val="24"/>
        </w:rPr>
      </w:pPr>
      <w:r w:rsidRPr="00463929">
        <w:rPr>
          <w:rFonts w:ascii="Calibri" w:hAnsi="Calibri" w:cs="Calibri"/>
          <w:sz w:val="24"/>
          <w:szCs w:val="24"/>
        </w:rPr>
        <w:tab/>
      </w:r>
      <w:r w:rsidRPr="00463929">
        <w:rPr>
          <w:rFonts w:ascii="Calibri" w:hAnsi="Calibri" w:cs="Calibri"/>
          <w:sz w:val="24"/>
          <w:szCs w:val="24"/>
        </w:rPr>
        <w:tab/>
      </w:r>
      <w:r w:rsidRPr="00463929">
        <w:rPr>
          <w:rFonts w:ascii="Calibri" w:hAnsi="Calibri" w:cs="Calibri"/>
          <w:b/>
          <w:bCs/>
          <w:sz w:val="24"/>
          <w:szCs w:val="24"/>
        </w:rPr>
        <w:t>(Disposições do Decreto 955-A com ortografia atualizada).</w:t>
      </w:r>
    </w:p>
    <w:p w:rsidR="008C578B" w:rsidRPr="00463929" w:rsidRDefault="008C578B">
      <w:pPr>
        <w:pStyle w:val="Ttulo1"/>
        <w:rPr>
          <w:rFonts w:ascii="Arial" w:hAnsi="Arial" w:cs="Arial"/>
          <w:sz w:val="24"/>
          <w:szCs w:val="24"/>
        </w:rPr>
      </w:pPr>
    </w:p>
    <w:p w:rsidR="008C578B" w:rsidRPr="00463929" w:rsidRDefault="008C578B" w:rsidP="00463929">
      <w:pPr>
        <w:pStyle w:val="Ttulo2"/>
        <w:numPr>
          <w:ilvl w:val="0"/>
          <w:numId w:val="10"/>
        </w:numPr>
        <w:ind w:left="540" w:hanging="540"/>
        <w:jc w:val="both"/>
        <w:rPr>
          <w:rFonts w:ascii="Calibri" w:hAnsi="Calibri" w:cs="Calibri"/>
          <w:sz w:val="24"/>
          <w:szCs w:val="24"/>
        </w:rPr>
      </w:pPr>
      <w:r w:rsidRPr="00463929">
        <w:rPr>
          <w:rFonts w:ascii="Calibri" w:hAnsi="Calibri" w:cs="Calibri"/>
          <w:sz w:val="24"/>
          <w:szCs w:val="24"/>
        </w:rPr>
        <w:t xml:space="preserve">A </w:t>
      </w:r>
      <w:r w:rsidRPr="00463929">
        <w:rPr>
          <w:rFonts w:ascii="Calibri" w:hAnsi="Calibri" w:cs="Calibri"/>
          <w:b/>
          <w:bCs/>
          <w:sz w:val="24"/>
          <w:szCs w:val="24"/>
        </w:rPr>
        <w:t>segurança</w:t>
      </w:r>
      <w:r w:rsidRPr="00463929">
        <w:rPr>
          <w:rFonts w:ascii="Calibri" w:hAnsi="Calibri" w:cs="Calibri"/>
          <w:sz w:val="24"/>
          <w:szCs w:val="24"/>
        </w:rPr>
        <w:t xml:space="preserve"> residia no fato de que o imóvel sofria a </w:t>
      </w:r>
      <w:r w:rsidRPr="00463929">
        <w:rPr>
          <w:rFonts w:ascii="Calibri" w:hAnsi="Calibri" w:cs="Calibri"/>
          <w:b/>
          <w:bCs/>
          <w:sz w:val="24"/>
          <w:szCs w:val="24"/>
        </w:rPr>
        <w:t xml:space="preserve">prévia depuração </w:t>
      </w:r>
      <w:r w:rsidRPr="00463929">
        <w:rPr>
          <w:rFonts w:ascii="Calibri" w:hAnsi="Calibri" w:cs="Calibri"/>
          <w:sz w:val="24"/>
          <w:szCs w:val="24"/>
        </w:rPr>
        <w:t>na esfera judicial.</w:t>
      </w:r>
    </w:p>
    <w:p w:rsidR="008C578B" w:rsidRPr="00463929" w:rsidRDefault="008C578B">
      <w:pPr>
        <w:pStyle w:val="Ttulo2"/>
        <w:ind w:left="540" w:hanging="540"/>
        <w:jc w:val="both"/>
        <w:rPr>
          <w:rFonts w:ascii="Calibri" w:hAnsi="Calibri" w:cs="Calibri"/>
          <w:sz w:val="24"/>
          <w:szCs w:val="24"/>
        </w:rPr>
      </w:pPr>
    </w:p>
    <w:p w:rsidR="008C578B" w:rsidRPr="00463929" w:rsidRDefault="008C578B" w:rsidP="00463929">
      <w:pPr>
        <w:pStyle w:val="Ttulo2"/>
        <w:numPr>
          <w:ilvl w:val="0"/>
          <w:numId w:val="10"/>
        </w:numPr>
        <w:ind w:left="540" w:hanging="540"/>
        <w:jc w:val="both"/>
        <w:rPr>
          <w:rFonts w:ascii="Calibri" w:hAnsi="Calibri" w:cs="Calibri"/>
          <w:sz w:val="24"/>
          <w:szCs w:val="24"/>
        </w:rPr>
      </w:pPr>
      <w:r w:rsidRPr="00463929">
        <w:rPr>
          <w:rFonts w:ascii="Calibri" w:hAnsi="Calibri" w:cs="Calibri"/>
          <w:sz w:val="24"/>
          <w:szCs w:val="24"/>
        </w:rPr>
        <w:t>Trazia, pois, o Registro Torrens, três características inigualáveis:</w:t>
      </w:r>
    </w:p>
    <w:p w:rsidR="008C578B" w:rsidRPr="00463929" w:rsidRDefault="008C578B">
      <w:pPr>
        <w:pStyle w:val="Ttulo2"/>
        <w:ind w:left="1128" w:hanging="540"/>
        <w:jc w:val="both"/>
        <w:rPr>
          <w:rFonts w:ascii="Calibri" w:hAnsi="Calibri" w:cs="Calibri"/>
          <w:sz w:val="24"/>
          <w:szCs w:val="24"/>
        </w:rPr>
      </w:pPr>
      <w:r w:rsidRPr="00463929">
        <w:rPr>
          <w:rFonts w:ascii="Calibri" w:hAnsi="Calibri" w:cs="Calibri"/>
          <w:sz w:val="24"/>
          <w:szCs w:val="24"/>
        </w:rPr>
        <w:tab/>
        <w:t xml:space="preserve">1 – a publicidade ampla; </w:t>
      </w:r>
    </w:p>
    <w:p w:rsidR="008C578B" w:rsidRPr="00463929" w:rsidRDefault="008C578B">
      <w:pPr>
        <w:pStyle w:val="Ttulo2"/>
        <w:ind w:left="1128" w:hanging="540"/>
        <w:jc w:val="both"/>
        <w:rPr>
          <w:rFonts w:ascii="Calibri" w:hAnsi="Calibri" w:cs="Calibri"/>
          <w:sz w:val="24"/>
          <w:szCs w:val="24"/>
        </w:rPr>
      </w:pPr>
      <w:r w:rsidRPr="00463929">
        <w:rPr>
          <w:rFonts w:ascii="Calibri" w:hAnsi="Calibri" w:cs="Calibri"/>
          <w:sz w:val="24"/>
          <w:szCs w:val="24"/>
        </w:rPr>
        <w:tab/>
        <w:t>2 – a mobilização da propriedade por simples endosso, e;</w:t>
      </w:r>
    </w:p>
    <w:p w:rsidR="008C578B" w:rsidRPr="00463929" w:rsidRDefault="008C578B">
      <w:pPr>
        <w:pStyle w:val="Ttulo2"/>
        <w:ind w:left="1128" w:hanging="540"/>
        <w:jc w:val="both"/>
        <w:rPr>
          <w:rFonts w:ascii="Calibri" w:hAnsi="Calibri" w:cs="Calibri"/>
          <w:sz w:val="24"/>
          <w:szCs w:val="24"/>
        </w:rPr>
      </w:pPr>
      <w:r w:rsidRPr="00463929">
        <w:rPr>
          <w:rFonts w:ascii="Calibri" w:hAnsi="Calibri" w:cs="Calibri"/>
          <w:sz w:val="24"/>
          <w:szCs w:val="24"/>
        </w:rPr>
        <w:tab/>
        <w:t>3 – o aval legal da boa origem, pelo prévio expurgo judicial.*</w:t>
      </w:r>
    </w:p>
    <w:p w:rsidR="008C578B" w:rsidRPr="00463929" w:rsidRDefault="008C578B">
      <w:pPr>
        <w:pStyle w:val="Ttulo2"/>
        <w:ind w:left="28" w:firstLine="0"/>
        <w:jc w:val="both"/>
        <w:rPr>
          <w:rFonts w:ascii="Calibri" w:hAnsi="Calibri" w:cs="Calibri"/>
          <w:sz w:val="24"/>
          <w:szCs w:val="24"/>
        </w:rPr>
      </w:pPr>
      <w:r w:rsidRPr="00463929">
        <w:rPr>
          <w:rFonts w:ascii="Calibri" w:hAnsi="Calibri" w:cs="Calibri"/>
          <w:b/>
          <w:bCs/>
          <w:sz w:val="24"/>
          <w:szCs w:val="24"/>
        </w:rPr>
        <w:t>*</w:t>
      </w:r>
      <w:r w:rsidRPr="00463929">
        <w:rPr>
          <w:rFonts w:ascii="Calibri" w:hAnsi="Calibri" w:cs="Calibri"/>
          <w:sz w:val="24"/>
          <w:szCs w:val="24"/>
        </w:rPr>
        <w:t xml:space="preserve">Por Décio Antônio Erpen – Desembargador TJRS, </w:t>
      </w:r>
      <w:r w:rsidRPr="00463929">
        <w:rPr>
          <w:rFonts w:ascii="Calibri" w:hAnsi="Calibri" w:cs="Calibri"/>
          <w:i/>
          <w:iCs/>
          <w:sz w:val="24"/>
          <w:szCs w:val="24"/>
        </w:rPr>
        <w:t xml:space="preserve">in </w:t>
      </w:r>
      <w:r w:rsidRPr="00463929">
        <w:rPr>
          <w:rFonts w:ascii="Calibri" w:hAnsi="Calibri" w:cs="Calibri"/>
          <w:sz w:val="24"/>
          <w:szCs w:val="24"/>
        </w:rPr>
        <w:t xml:space="preserve">Revista de Direito Imobiliário, nº 19/20. </w:t>
      </w:r>
    </w:p>
    <w:p w:rsidR="008C578B" w:rsidRPr="00463929" w:rsidRDefault="008C578B">
      <w:pPr>
        <w:pStyle w:val="Ttulo2"/>
        <w:ind w:left="540" w:hanging="540"/>
        <w:jc w:val="both"/>
        <w:rPr>
          <w:rFonts w:ascii="Calibri" w:hAnsi="Calibri" w:cs="Calibri"/>
          <w:sz w:val="24"/>
          <w:szCs w:val="24"/>
        </w:rPr>
      </w:pPr>
    </w:p>
    <w:p w:rsidR="008C578B" w:rsidRPr="00463929" w:rsidRDefault="008C578B" w:rsidP="00463929">
      <w:pPr>
        <w:pStyle w:val="Ttulo2"/>
        <w:numPr>
          <w:ilvl w:val="0"/>
          <w:numId w:val="10"/>
        </w:numPr>
        <w:ind w:left="540" w:hanging="540"/>
        <w:jc w:val="both"/>
        <w:rPr>
          <w:rFonts w:ascii="Calibri" w:hAnsi="Calibri" w:cs="Calibri"/>
          <w:sz w:val="24"/>
          <w:szCs w:val="24"/>
        </w:rPr>
      </w:pPr>
      <w:r w:rsidRPr="00463929">
        <w:rPr>
          <w:rFonts w:ascii="Calibri" w:hAnsi="Calibri" w:cs="Calibri"/>
          <w:sz w:val="24"/>
          <w:szCs w:val="24"/>
          <w:u w:val="single"/>
        </w:rPr>
        <w:t>Dispositivos</w:t>
      </w:r>
      <w:r w:rsidRPr="00463929">
        <w:rPr>
          <w:rFonts w:ascii="Calibri" w:hAnsi="Calibri" w:cs="Calibri"/>
          <w:sz w:val="24"/>
          <w:szCs w:val="24"/>
        </w:rPr>
        <w:t>: artigo 33 e seguintes do Decreto 9.55-A de 1890; artigo 281 e seguintes da Lei nº 6.015/73.</w:t>
      </w:r>
    </w:p>
    <w:p w:rsidR="008C578B" w:rsidRPr="00463929" w:rsidRDefault="008C578B">
      <w:pPr>
        <w:pStyle w:val="Ttulo2"/>
        <w:ind w:left="540" w:hanging="540"/>
        <w:jc w:val="both"/>
        <w:rPr>
          <w:rFonts w:ascii="Calibri" w:hAnsi="Calibri" w:cs="Calibri"/>
          <w:sz w:val="24"/>
          <w:szCs w:val="24"/>
        </w:rPr>
      </w:pPr>
    </w:p>
    <w:p w:rsidR="008C578B" w:rsidRDefault="008C578B" w:rsidP="00463929">
      <w:pPr>
        <w:pStyle w:val="Ttulo2"/>
        <w:numPr>
          <w:ilvl w:val="0"/>
          <w:numId w:val="10"/>
        </w:numPr>
        <w:ind w:left="540" w:hanging="540"/>
        <w:jc w:val="both"/>
        <w:rPr>
          <w:rFonts w:ascii="Calibri" w:hAnsi="Calibri" w:cs="Calibri"/>
          <w:sz w:val="24"/>
          <w:szCs w:val="24"/>
        </w:rPr>
      </w:pPr>
      <w:r w:rsidRPr="00463929">
        <w:rPr>
          <w:rFonts w:ascii="Calibri" w:hAnsi="Calibri" w:cs="Calibri"/>
          <w:sz w:val="24"/>
          <w:szCs w:val="24"/>
          <w:u w:val="single"/>
        </w:rPr>
        <w:t>OBS</w:t>
      </w:r>
      <w:r w:rsidRPr="00463929">
        <w:rPr>
          <w:rFonts w:ascii="Calibri" w:hAnsi="Calibri" w:cs="Calibri"/>
          <w:sz w:val="24"/>
          <w:szCs w:val="24"/>
        </w:rPr>
        <w:t xml:space="preserve">. A República Dominicana adota o Sistema Torrens, permitindo uma depuração dos títulos de propriedade através do </w:t>
      </w:r>
      <w:r w:rsidRPr="00463929">
        <w:rPr>
          <w:rFonts w:ascii="Calibri" w:hAnsi="Calibri" w:cs="Calibri"/>
          <w:b/>
          <w:bCs/>
          <w:sz w:val="24"/>
          <w:szCs w:val="24"/>
        </w:rPr>
        <w:t>Tribunal de Terras</w:t>
      </w:r>
      <w:r w:rsidRPr="00463929">
        <w:rPr>
          <w:rFonts w:ascii="Calibri" w:hAnsi="Calibri" w:cs="Calibri"/>
          <w:sz w:val="24"/>
          <w:szCs w:val="24"/>
        </w:rPr>
        <w:t>.</w:t>
      </w:r>
    </w:p>
    <w:p w:rsidR="002A28DE" w:rsidRDefault="002A28DE">
      <w:pPr>
        <w:pStyle w:val="Ttulo1"/>
        <w:ind w:left="0" w:firstLine="0"/>
        <w:jc w:val="center"/>
        <w:rPr>
          <w:rFonts w:ascii="Calibri" w:hAnsi="Calibri" w:cs="Calibri"/>
          <w:b/>
          <w:bCs/>
          <w:color w:val="C00000"/>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 xml:space="preserve">Presunção </w:t>
      </w:r>
      <w:r w:rsidRPr="00463929">
        <w:rPr>
          <w:rFonts w:ascii="Calibri" w:hAnsi="Calibri" w:cs="Calibri"/>
          <w:b/>
          <w:bCs/>
          <w:i/>
          <w:iCs/>
          <w:color w:val="C00000"/>
          <w:sz w:val="24"/>
          <w:szCs w:val="24"/>
        </w:rPr>
        <w:t>juris et de jure</w:t>
      </w:r>
    </w:p>
    <w:p w:rsidR="008C578B" w:rsidRPr="00463929" w:rsidRDefault="008C578B" w:rsidP="00463929">
      <w:pPr>
        <w:pStyle w:val="Ttulo2"/>
        <w:numPr>
          <w:ilvl w:val="0"/>
          <w:numId w:val="6"/>
        </w:numPr>
        <w:ind w:left="540" w:hanging="540"/>
        <w:jc w:val="both"/>
        <w:rPr>
          <w:rFonts w:ascii="Verdana" w:hAnsi="Verdana" w:cs="Verdana"/>
          <w:sz w:val="24"/>
          <w:szCs w:val="24"/>
        </w:rPr>
      </w:pPr>
      <w:r w:rsidRPr="00463929">
        <w:rPr>
          <w:rFonts w:ascii="Verdana" w:hAnsi="Verdana" w:cs="Verdana"/>
          <w:sz w:val="24"/>
          <w:szCs w:val="24"/>
        </w:rPr>
        <w:t xml:space="preserve">De acordo com o disposto no artigo 75 </w:t>
      </w:r>
      <w:r w:rsidRPr="00463929">
        <w:rPr>
          <w:rFonts w:ascii="Verdana" w:hAnsi="Verdana" w:cs="Verdana"/>
          <w:i/>
          <w:iCs/>
          <w:sz w:val="24"/>
          <w:szCs w:val="24"/>
        </w:rPr>
        <w:t xml:space="preserve">caput </w:t>
      </w:r>
      <w:r w:rsidRPr="00463929">
        <w:rPr>
          <w:rFonts w:ascii="Verdana" w:hAnsi="Verdana" w:cs="Verdana"/>
          <w:sz w:val="24"/>
          <w:szCs w:val="24"/>
        </w:rPr>
        <w:t>do Decreto 451-B:</w:t>
      </w:r>
    </w:p>
    <w:p w:rsidR="008C578B" w:rsidRPr="00463929" w:rsidRDefault="008C578B">
      <w:pPr>
        <w:pStyle w:val="Ttulo2"/>
        <w:ind w:left="540" w:hanging="540"/>
        <w:jc w:val="both"/>
        <w:rPr>
          <w:rFonts w:ascii="Verdana" w:hAnsi="Verdana" w:cs="Verdana"/>
          <w:sz w:val="24"/>
          <w:szCs w:val="24"/>
        </w:rPr>
      </w:pPr>
    </w:p>
    <w:p w:rsidR="008C578B" w:rsidRPr="00463929" w:rsidRDefault="008C578B">
      <w:pPr>
        <w:pStyle w:val="Ttulo2"/>
        <w:ind w:left="540" w:hanging="540"/>
        <w:jc w:val="both"/>
        <w:rPr>
          <w:rFonts w:ascii="Verdana" w:hAnsi="Verdana" w:cs="Verdana"/>
          <w:sz w:val="24"/>
          <w:szCs w:val="24"/>
        </w:rPr>
      </w:pPr>
      <w:r w:rsidRPr="00463929">
        <w:rPr>
          <w:rFonts w:ascii="Verdana" w:hAnsi="Verdana" w:cs="Verdana"/>
          <w:sz w:val="24"/>
          <w:szCs w:val="24"/>
        </w:rPr>
        <w:tab/>
        <w:t xml:space="preserve">”Nenhuma ação de reivindicação será recebível contra o proprietário de imóvel matriculado.” </w:t>
      </w:r>
    </w:p>
    <w:p w:rsidR="008C578B" w:rsidRPr="00463929" w:rsidRDefault="008C578B">
      <w:pPr>
        <w:pStyle w:val="Ttulo2"/>
        <w:ind w:left="540" w:hanging="540"/>
        <w:jc w:val="both"/>
        <w:rPr>
          <w:rFonts w:ascii="Verdana" w:hAnsi="Verdana" w:cs="Verdana"/>
          <w:sz w:val="24"/>
          <w:szCs w:val="24"/>
        </w:rPr>
      </w:pPr>
    </w:p>
    <w:p w:rsidR="008C578B" w:rsidRPr="00463929" w:rsidRDefault="008C578B" w:rsidP="00463929">
      <w:pPr>
        <w:pStyle w:val="Ttulo2"/>
        <w:numPr>
          <w:ilvl w:val="0"/>
          <w:numId w:val="4"/>
        </w:numPr>
        <w:ind w:left="540" w:hanging="540"/>
        <w:jc w:val="both"/>
        <w:rPr>
          <w:rFonts w:ascii="Calibri" w:hAnsi="Calibri" w:cs="Calibri"/>
          <w:sz w:val="24"/>
          <w:szCs w:val="24"/>
        </w:rPr>
      </w:pPr>
      <w:r w:rsidRPr="00463929">
        <w:rPr>
          <w:rFonts w:ascii="Calibri" w:hAnsi="Calibri" w:cs="Calibri"/>
          <w:sz w:val="24"/>
          <w:szCs w:val="24"/>
        </w:rPr>
        <w:t>De outro lado, estabelece o artigo 128 do Decreto 955-A que:</w:t>
      </w:r>
    </w:p>
    <w:p w:rsidR="008C578B" w:rsidRPr="00463929" w:rsidRDefault="008C578B">
      <w:pPr>
        <w:pStyle w:val="Ttulo2"/>
        <w:ind w:left="540" w:hanging="540"/>
        <w:jc w:val="both"/>
        <w:rPr>
          <w:rFonts w:ascii="Calibri" w:hAnsi="Calibri" w:cs="Calibri"/>
          <w:sz w:val="24"/>
          <w:szCs w:val="24"/>
        </w:rPr>
      </w:pPr>
    </w:p>
    <w:p w:rsidR="008C578B" w:rsidRPr="00463929" w:rsidRDefault="008C578B">
      <w:pPr>
        <w:pStyle w:val="Ttulo2"/>
        <w:ind w:left="540" w:hanging="540"/>
        <w:jc w:val="both"/>
        <w:rPr>
          <w:rFonts w:ascii="Calibri" w:hAnsi="Calibri" w:cs="Calibri"/>
          <w:sz w:val="24"/>
          <w:szCs w:val="24"/>
        </w:rPr>
      </w:pPr>
      <w:r w:rsidRPr="00463929">
        <w:rPr>
          <w:rFonts w:ascii="Calibri" w:hAnsi="Calibri" w:cs="Calibri"/>
          <w:sz w:val="24"/>
          <w:szCs w:val="24"/>
        </w:rPr>
        <w:tab/>
        <w:t>“Não será recebível ação de reivindicação contra o proprietário de imóvel matriculado.”</w:t>
      </w:r>
    </w:p>
    <w:p w:rsidR="008C578B" w:rsidRPr="00463929" w:rsidRDefault="008C578B">
      <w:pPr>
        <w:pStyle w:val="Ttulo2"/>
        <w:ind w:left="540" w:hanging="540"/>
        <w:jc w:val="both"/>
        <w:rPr>
          <w:rFonts w:ascii="Calibri" w:hAnsi="Calibri" w:cs="Calibri"/>
          <w:sz w:val="24"/>
          <w:szCs w:val="24"/>
        </w:rPr>
      </w:pPr>
    </w:p>
    <w:p w:rsidR="008C578B" w:rsidRPr="00463929" w:rsidRDefault="008C578B" w:rsidP="00463929">
      <w:pPr>
        <w:pStyle w:val="Ttulo2"/>
        <w:numPr>
          <w:ilvl w:val="0"/>
          <w:numId w:val="6"/>
        </w:numPr>
        <w:ind w:left="540" w:hanging="540"/>
        <w:jc w:val="both"/>
        <w:rPr>
          <w:rFonts w:ascii="Verdana" w:hAnsi="Verdana" w:cs="Verdana"/>
          <w:sz w:val="24"/>
          <w:szCs w:val="24"/>
        </w:rPr>
      </w:pPr>
      <w:r w:rsidRPr="00463929">
        <w:rPr>
          <w:rFonts w:ascii="Verdana" w:hAnsi="Verdana" w:cs="Verdana"/>
          <w:sz w:val="24"/>
          <w:szCs w:val="24"/>
        </w:rPr>
        <w:t xml:space="preserve">Assim podemos afirmar que </w:t>
      </w:r>
      <w:r w:rsidRPr="00463929">
        <w:rPr>
          <w:rFonts w:ascii="Verdana" w:hAnsi="Verdana" w:cs="Verdana"/>
          <w:b/>
          <w:bCs/>
          <w:sz w:val="24"/>
          <w:szCs w:val="24"/>
        </w:rPr>
        <w:t>NENHUMA AÇÃO REIVINDICATÓRIA SERÁ OPONÍVEL AO PROPRIETÁRIO DE IMÓVEL MATRICULADO NO SISTEMA TORRENS</w:t>
      </w:r>
      <w:r w:rsidRPr="00463929">
        <w:rPr>
          <w:rFonts w:ascii="Verdana" w:hAnsi="Verdana" w:cs="Verdana"/>
          <w:sz w:val="24"/>
          <w:szCs w:val="24"/>
        </w:rPr>
        <w:t>.</w:t>
      </w:r>
    </w:p>
    <w:p w:rsidR="008C578B" w:rsidRPr="00463929" w:rsidRDefault="008C578B">
      <w:pPr>
        <w:pStyle w:val="Ttulo2"/>
        <w:ind w:left="540" w:hanging="540"/>
        <w:jc w:val="both"/>
        <w:rPr>
          <w:rFonts w:ascii="Calibri" w:hAnsi="Calibri" w:cs="Calibri"/>
          <w:sz w:val="24"/>
          <w:szCs w:val="24"/>
        </w:rPr>
      </w:pPr>
    </w:p>
    <w:p w:rsidR="008C578B" w:rsidRPr="00463929" w:rsidRDefault="008C578B">
      <w:pPr>
        <w:pStyle w:val="Ttulo2"/>
        <w:ind w:left="540" w:hanging="540"/>
        <w:rPr>
          <w:rFonts w:ascii="Verdana" w:hAnsi="Verdana" w:cs="Verdana"/>
          <w:b/>
          <w:bCs/>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 xml:space="preserve">Presunção </w:t>
      </w:r>
      <w:r w:rsidRPr="00463929">
        <w:rPr>
          <w:rFonts w:ascii="Calibri" w:hAnsi="Calibri" w:cs="Calibri"/>
          <w:b/>
          <w:bCs/>
          <w:i/>
          <w:iCs/>
          <w:color w:val="C00000"/>
          <w:sz w:val="24"/>
          <w:szCs w:val="24"/>
        </w:rPr>
        <w:t>juris et de jure</w:t>
      </w:r>
    </w:p>
    <w:p w:rsidR="008C578B" w:rsidRPr="00463929" w:rsidRDefault="008C578B" w:rsidP="00463929">
      <w:pPr>
        <w:pStyle w:val="Ttulo2"/>
        <w:numPr>
          <w:ilvl w:val="0"/>
          <w:numId w:val="6"/>
        </w:numPr>
        <w:ind w:left="540" w:hanging="540"/>
        <w:jc w:val="both"/>
        <w:rPr>
          <w:rFonts w:ascii="Verdana" w:eastAsia="MS PGothic" w:cs="Verdana"/>
          <w:sz w:val="24"/>
          <w:szCs w:val="24"/>
          <w:lang w:eastAsia="ja-JP"/>
        </w:rPr>
      </w:pPr>
      <w:r w:rsidRPr="00463929">
        <w:rPr>
          <w:rFonts w:ascii="Verdana" w:eastAsia="MS PGothic" w:cs="Verdana"/>
          <w:sz w:val="24"/>
          <w:szCs w:val="24"/>
          <w:lang w:eastAsia="ja-JP"/>
        </w:rPr>
        <w:t xml:space="preserve">O objetivo principal do Torrens </w:t>
      </w:r>
      <w:r w:rsidRPr="00463929">
        <w:rPr>
          <w:rFonts w:ascii="Verdana" w:eastAsia="MS PGothic" w:cs="Verdana"/>
          <w:sz w:val="24"/>
          <w:szCs w:val="24"/>
          <w:lang w:eastAsia="ja-JP"/>
        </w:rPr>
        <w:t>é</w:t>
      </w:r>
      <w:r w:rsidRPr="00463929">
        <w:rPr>
          <w:rFonts w:ascii="Verdana" w:eastAsia="MS PGothic" w:cs="Verdana"/>
          <w:sz w:val="24"/>
          <w:szCs w:val="24"/>
          <w:lang w:eastAsia="ja-JP"/>
        </w:rPr>
        <w:t xml:space="preserve"> dar </w:t>
      </w:r>
      <w:r w:rsidRPr="00463929">
        <w:rPr>
          <w:rFonts w:ascii="Verdana" w:eastAsia="MS PGothic" w:cs="Verdana"/>
          <w:b/>
          <w:bCs/>
          <w:sz w:val="24"/>
          <w:szCs w:val="24"/>
          <w:lang w:eastAsia="ja-JP"/>
        </w:rPr>
        <w:t>certeza</w:t>
      </w:r>
      <w:r w:rsidRPr="00463929">
        <w:rPr>
          <w:rFonts w:ascii="Verdana" w:eastAsia="MS PGothic" w:cs="Verdana"/>
          <w:sz w:val="24"/>
          <w:szCs w:val="24"/>
          <w:lang w:eastAsia="ja-JP"/>
        </w:rPr>
        <w:t xml:space="preserve"> da titularidade dos im</w:t>
      </w:r>
      <w:r w:rsidRPr="00463929">
        <w:rPr>
          <w:rFonts w:ascii="Verdana" w:eastAsia="MS PGothic" w:cs="Verdana"/>
          <w:sz w:val="24"/>
          <w:szCs w:val="24"/>
          <w:lang w:eastAsia="ja-JP"/>
        </w:rPr>
        <w:t>ó</w:t>
      </w:r>
      <w:r w:rsidRPr="00463929">
        <w:rPr>
          <w:rFonts w:ascii="Verdana" w:eastAsia="MS PGothic" w:cs="Verdana"/>
          <w:sz w:val="24"/>
          <w:szCs w:val="24"/>
          <w:lang w:eastAsia="ja-JP"/>
        </w:rPr>
        <w:t>veis aos propriet</w:t>
      </w:r>
      <w:r w:rsidRPr="00463929">
        <w:rPr>
          <w:rFonts w:ascii="Verdana" w:eastAsia="MS PGothic" w:cs="Verdana"/>
          <w:sz w:val="24"/>
          <w:szCs w:val="24"/>
          <w:lang w:eastAsia="ja-JP"/>
        </w:rPr>
        <w:t>á</w:t>
      </w:r>
      <w:r w:rsidRPr="00463929">
        <w:rPr>
          <w:rFonts w:ascii="Verdana" w:eastAsia="MS PGothic" w:cs="Verdana"/>
          <w:sz w:val="24"/>
          <w:szCs w:val="24"/>
          <w:lang w:eastAsia="ja-JP"/>
        </w:rPr>
        <w:t>rios de terras, com uma confiabilidade que afasta posterior indaga</w:t>
      </w:r>
      <w:r w:rsidRPr="00463929">
        <w:rPr>
          <w:rFonts w:ascii="Verdana" w:eastAsia="MS PGothic" w:cs="Verdana"/>
          <w:sz w:val="24"/>
          <w:szCs w:val="24"/>
          <w:lang w:eastAsia="ja-JP"/>
        </w:rPr>
        <w:t>çã</w:t>
      </w:r>
      <w:r w:rsidRPr="00463929">
        <w:rPr>
          <w:rFonts w:ascii="Verdana" w:eastAsia="MS PGothic" w:cs="Verdana"/>
          <w:sz w:val="24"/>
          <w:szCs w:val="24"/>
          <w:lang w:eastAsia="ja-JP"/>
        </w:rPr>
        <w:t>o com refer</w:t>
      </w:r>
      <w:r w:rsidRPr="00463929">
        <w:rPr>
          <w:rFonts w:ascii="Verdana" w:eastAsia="MS PGothic" w:cs="Verdana"/>
          <w:sz w:val="24"/>
          <w:szCs w:val="24"/>
          <w:lang w:eastAsia="ja-JP"/>
        </w:rPr>
        <w:t>ê</w:t>
      </w:r>
      <w:r w:rsidRPr="00463929">
        <w:rPr>
          <w:rFonts w:ascii="Verdana" w:eastAsia="MS PGothic" w:cs="Verdana"/>
          <w:sz w:val="24"/>
          <w:szCs w:val="24"/>
          <w:lang w:eastAsia="ja-JP"/>
        </w:rPr>
        <w:t xml:space="preserve">ncia aos limites da </w:t>
      </w:r>
      <w:r w:rsidRPr="00463929">
        <w:rPr>
          <w:rFonts w:ascii="Verdana" w:eastAsia="MS PGothic" w:cs="Verdana"/>
          <w:sz w:val="24"/>
          <w:szCs w:val="24"/>
          <w:lang w:eastAsia="ja-JP"/>
        </w:rPr>
        <w:t>á</w:t>
      </w:r>
      <w:r w:rsidRPr="00463929">
        <w:rPr>
          <w:rFonts w:ascii="Verdana" w:eastAsia="MS PGothic" w:cs="Verdana"/>
          <w:sz w:val="24"/>
          <w:szCs w:val="24"/>
          <w:lang w:eastAsia="ja-JP"/>
        </w:rPr>
        <w:t xml:space="preserve">rea do bem, </w:t>
      </w:r>
      <w:r w:rsidRPr="00463929">
        <w:rPr>
          <w:rFonts w:ascii="Verdana" w:eastAsia="MS PGothic" w:cs="Verdana"/>
          <w:sz w:val="24"/>
          <w:szCs w:val="24"/>
          <w:lang w:eastAsia="ja-JP"/>
        </w:rPr>
        <w:t>à</w:t>
      </w:r>
      <w:r w:rsidRPr="00463929">
        <w:rPr>
          <w:rFonts w:ascii="Verdana" w:eastAsia="MS PGothic" w:cs="Verdana"/>
          <w:sz w:val="24"/>
          <w:szCs w:val="24"/>
          <w:lang w:eastAsia="ja-JP"/>
        </w:rPr>
        <w:t>s confronta</w:t>
      </w:r>
      <w:r w:rsidRPr="00463929">
        <w:rPr>
          <w:rFonts w:ascii="Verdana" w:eastAsia="MS PGothic" w:cs="Verdana"/>
          <w:sz w:val="24"/>
          <w:szCs w:val="24"/>
          <w:lang w:eastAsia="ja-JP"/>
        </w:rPr>
        <w:t>çõ</w:t>
      </w:r>
      <w:r w:rsidRPr="00463929">
        <w:rPr>
          <w:rFonts w:ascii="Verdana" w:eastAsia="MS PGothic" w:cs="Verdana"/>
          <w:sz w:val="24"/>
          <w:szCs w:val="24"/>
          <w:lang w:eastAsia="ja-JP"/>
        </w:rPr>
        <w:t>es e dom</w:t>
      </w:r>
      <w:r w:rsidRPr="00463929">
        <w:rPr>
          <w:rFonts w:ascii="Verdana" w:eastAsia="MS PGothic" w:cs="Verdana"/>
          <w:sz w:val="24"/>
          <w:szCs w:val="24"/>
          <w:lang w:eastAsia="ja-JP"/>
        </w:rPr>
        <w:t>í</w:t>
      </w:r>
      <w:r w:rsidRPr="00463929">
        <w:rPr>
          <w:rFonts w:ascii="Verdana" w:eastAsia="MS PGothic" w:cs="Verdana"/>
          <w:sz w:val="24"/>
          <w:szCs w:val="24"/>
          <w:lang w:eastAsia="ja-JP"/>
        </w:rPr>
        <w:t xml:space="preserve">nio. </w:t>
      </w:r>
    </w:p>
    <w:p w:rsidR="008C578B" w:rsidRPr="00463929" w:rsidRDefault="008C578B">
      <w:pPr>
        <w:pStyle w:val="Ttulo2"/>
        <w:ind w:left="540" w:hanging="540"/>
        <w:jc w:val="both"/>
        <w:rPr>
          <w:rFonts w:ascii="Verdana" w:eastAsia="MS PGothic" w:cs="Verdana"/>
          <w:sz w:val="24"/>
          <w:szCs w:val="24"/>
          <w:lang w:eastAsia="ja-JP"/>
        </w:rPr>
      </w:pPr>
    </w:p>
    <w:p w:rsidR="008C578B" w:rsidRPr="00463929" w:rsidRDefault="008C578B" w:rsidP="00463929">
      <w:pPr>
        <w:pStyle w:val="Ttulo2"/>
        <w:numPr>
          <w:ilvl w:val="0"/>
          <w:numId w:val="6"/>
        </w:numPr>
        <w:ind w:left="540" w:hanging="540"/>
        <w:jc w:val="both"/>
        <w:rPr>
          <w:rFonts w:ascii="Calibri" w:hAnsi="Calibri" w:cs="Calibri"/>
          <w:sz w:val="24"/>
          <w:szCs w:val="24"/>
        </w:rPr>
      </w:pPr>
      <w:r w:rsidRPr="00463929">
        <w:rPr>
          <w:rFonts w:ascii="Verdana" w:hAnsi="Verdana" w:cs="Verdana"/>
          <w:sz w:val="24"/>
          <w:szCs w:val="24"/>
        </w:rPr>
        <w:t xml:space="preserve">O Registro Torrens verificava-se mais simples e vantajoso do que uma defesa em eventual processo judicial discutindo o título de proprietário registrado no sistema </w:t>
      </w:r>
      <w:r w:rsidRPr="00463929">
        <w:rPr>
          <w:rFonts w:ascii="Verdana" w:hAnsi="Verdana" w:cs="Verdana"/>
          <w:sz w:val="24"/>
          <w:szCs w:val="24"/>
        </w:rPr>
        <w:lastRenderedPageBreak/>
        <w:t>comum.</w:t>
      </w:r>
      <w:r w:rsidRPr="00463929">
        <w:rPr>
          <w:rFonts w:ascii="Calibri" w:hAnsi="Calibri" w:cs="Calibri"/>
          <w:sz w:val="24"/>
          <w:szCs w:val="24"/>
        </w:rPr>
        <w:t xml:space="preserve"> </w:t>
      </w:r>
    </w:p>
    <w:p w:rsidR="008C578B" w:rsidRPr="00463929" w:rsidRDefault="008C578B">
      <w:pPr>
        <w:pStyle w:val="Ttulo2"/>
        <w:ind w:left="540" w:hanging="540"/>
        <w:jc w:val="both"/>
        <w:rPr>
          <w:rFonts w:ascii="Calibri" w:hAnsi="Calibri" w:cs="Calibri"/>
          <w:sz w:val="24"/>
          <w:szCs w:val="24"/>
        </w:rPr>
      </w:pPr>
    </w:p>
    <w:p w:rsidR="008C578B" w:rsidRPr="00463929" w:rsidRDefault="008C578B" w:rsidP="00463929">
      <w:pPr>
        <w:pStyle w:val="Ttulo2"/>
        <w:numPr>
          <w:ilvl w:val="0"/>
          <w:numId w:val="4"/>
        </w:numPr>
        <w:ind w:left="540" w:hanging="540"/>
        <w:jc w:val="both"/>
        <w:rPr>
          <w:rFonts w:ascii="Calibri" w:hAnsi="Calibri" w:cs="Calibri"/>
          <w:sz w:val="24"/>
          <w:szCs w:val="24"/>
        </w:rPr>
      </w:pPr>
      <w:r w:rsidRPr="00463929">
        <w:rPr>
          <w:rFonts w:ascii="Calibri" w:hAnsi="Calibri" w:cs="Calibri"/>
          <w:sz w:val="24"/>
          <w:szCs w:val="24"/>
        </w:rPr>
        <w:t xml:space="preserve">Tendo o Registro Torrens natureza  constitutiva e força probante, gera </w:t>
      </w:r>
      <w:r w:rsidRPr="00463929">
        <w:rPr>
          <w:rFonts w:ascii="Calibri" w:hAnsi="Calibri" w:cs="Calibri"/>
          <w:b/>
          <w:bCs/>
          <w:sz w:val="24"/>
          <w:szCs w:val="24"/>
        </w:rPr>
        <w:t>presunção absoluta</w:t>
      </w:r>
      <w:r w:rsidRPr="00463929">
        <w:rPr>
          <w:rFonts w:ascii="Calibri" w:hAnsi="Calibri" w:cs="Calibri"/>
          <w:sz w:val="24"/>
          <w:szCs w:val="24"/>
        </w:rPr>
        <w:t>!</w:t>
      </w:r>
    </w:p>
    <w:p w:rsidR="008C578B" w:rsidRPr="00463929" w:rsidRDefault="008C578B">
      <w:pPr>
        <w:pStyle w:val="Ttulo2"/>
        <w:ind w:left="540" w:hanging="540"/>
        <w:jc w:val="both"/>
        <w:rPr>
          <w:rFonts w:ascii="Calibri" w:hAnsi="Calibri" w:cs="Calibri"/>
          <w:sz w:val="24"/>
          <w:szCs w:val="24"/>
        </w:rPr>
      </w:pPr>
    </w:p>
    <w:p w:rsidR="008C578B" w:rsidRDefault="006E7CDE" w:rsidP="00463929">
      <w:pPr>
        <w:pStyle w:val="Ttulo2"/>
        <w:numPr>
          <w:ilvl w:val="0"/>
          <w:numId w:val="4"/>
        </w:numPr>
        <w:ind w:left="540" w:hanging="540"/>
        <w:jc w:val="both"/>
        <w:rPr>
          <w:rFonts w:ascii="Calibri" w:hAnsi="Calibri" w:cs="Calibri"/>
          <w:b/>
          <w:bCs/>
          <w:color w:val="FF0000"/>
          <w:sz w:val="24"/>
          <w:szCs w:val="24"/>
        </w:rPr>
      </w:pPr>
      <w:r>
        <w:rPr>
          <w:noProof/>
        </w:rPr>
        <w:drawing>
          <wp:anchor distT="0" distB="0" distL="114300" distR="114300" simplePos="0" relativeHeight="251658240" behindDoc="1" locked="0" layoutInCell="1" allowOverlap="1">
            <wp:simplePos x="0" y="0"/>
            <wp:positionH relativeFrom="column">
              <wp:posOffset>1326515</wp:posOffset>
            </wp:positionH>
            <wp:positionV relativeFrom="paragraph">
              <wp:posOffset>541655</wp:posOffset>
            </wp:positionV>
            <wp:extent cx="3623310" cy="2067560"/>
            <wp:effectExtent l="0" t="0" r="0" b="8890"/>
            <wp:wrapTight wrapText="bothSides">
              <wp:wrapPolygon edited="0">
                <wp:start x="0" y="0"/>
                <wp:lineTo x="0" y="21494"/>
                <wp:lineTo x="21464" y="21494"/>
                <wp:lineTo x="21464"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3310" cy="2067560"/>
                    </a:xfrm>
                    <a:prstGeom prst="rect">
                      <a:avLst/>
                    </a:prstGeom>
                    <a:noFill/>
                  </pic:spPr>
                </pic:pic>
              </a:graphicData>
            </a:graphic>
            <wp14:sizeRelH relativeFrom="page">
              <wp14:pctWidth>0</wp14:pctWidth>
            </wp14:sizeRelH>
            <wp14:sizeRelV relativeFrom="page">
              <wp14:pctHeight>0</wp14:pctHeight>
            </wp14:sizeRelV>
          </wp:anchor>
        </w:drawing>
      </w:r>
      <w:r w:rsidR="008C578B" w:rsidRPr="00463929">
        <w:rPr>
          <w:rFonts w:ascii="Calibri" w:hAnsi="Calibri" w:cs="Calibri"/>
          <w:sz w:val="24"/>
          <w:szCs w:val="24"/>
        </w:rPr>
        <w:t xml:space="preserve">Isso não isenta o imóvel de integrar ação de usucapião. Neste sentido: </w:t>
      </w:r>
      <w:r w:rsidR="008C578B" w:rsidRPr="00463929">
        <w:rPr>
          <w:rFonts w:ascii="Calibri" w:hAnsi="Calibri" w:cs="Calibri"/>
          <w:b/>
          <w:bCs/>
          <w:color w:val="00B050"/>
          <w:sz w:val="24"/>
          <w:szCs w:val="24"/>
        </w:rPr>
        <w:t>REsp 1542820</w:t>
      </w:r>
      <w:r w:rsidR="008C578B" w:rsidRPr="00463929">
        <w:rPr>
          <w:rFonts w:ascii="Calibri" w:hAnsi="Calibri" w:cs="Calibri"/>
          <w:b/>
          <w:bCs/>
          <w:sz w:val="24"/>
          <w:szCs w:val="24"/>
        </w:rPr>
        <w:t xml:space="preserve"> </w:t>
      </w:r>
      <w:r w:rsidR="008C578B" w:rsidRPr="00463929">
        <w:rPr>
          <w:rFonts w:ascii="Calibri" w:hAnsi="Calibri" w:cs="Calibri"/>
          <w:b/>
          <w:bCs/>
          <w:color w:val="FF0000"/>
          <w:sz w:val="24"/>
          <w:szCs w:val="24"/>
        </w:rPr>
        <w:t>(... A matrícula do imóvel rural no Registro Torrens, por si só, não inviabiliza a ação de usucapião, motivo pelo qual não prospera a alegação de impossibilidade jurídica do pedido...)</w:t>
      </w:r>
    </w:p>
    <w:p w:rsidR="002A28DE" w:rsidRDefault="002A28DE" w:rsidP="002A28DE"/>
    <w:p w:rsidR="002A28DE" w:rsidRDefault="002A28DE" w:rsidP="002A28DE"/>
    <w:p w:rsidR="002A28DE" w:rsidRDefault="002A28DE" w:rsidP="002A28DE"/>
    <w:p w:rsidR="002A28DE" w:rsidRDefault="002A28DE" w:rsidP="002A28DE"/>
    <w:p w:rsidR="002A28DE" w:rsidRDefault="002A28DE" w:rsidP="002A28DE"/>
    <w:p w:rsidR="002A28DE" w:rsidRDefault="002A28DE" w:rsidP="002A28DE"/>
    <w:p w:rsidR="002A28DE" w:rsidRDefault="002A28DE" w:rsidP="002A28DE"/>
    <w:p w:rsidR="002A28DE" w:rsidRDefault="002A28DE" w:rsidP="002A28DE"/>
    <w:p w:rsidR="002A28DE" w:rsidRDefault="002A28DE" w:rsidP="002A28DE">
      <w:r w:rsidRPr="00463929">
        <w:rPr>
          <w:rFonts w:ascii="Calibri" w:hAnsi="Calibri" w:cs="Calibri"/>
          <w:b/>
          <w:bCs/>
          <w:color w:val="C00000"/>
          <w:sz w:val="24"/>
          <w:szCs w:val="24"/>
        </w:rPr>
        <w:t>Registro dos atos e entrega dos títulos</w:t>
      </w:r>
    </w:p>
    <w:p w:rsidR="008C578B" w:rsidRPr="00463929" w:rsidRDefault="006E7CDE">
      <w:pPr>
        <w:pStyle w:val="Ttulo2"/>
        <w:ind w:left="540" w:hanging="540"/>
        <w:jc w:val="both"/>
        <w:rPr>
          <w:rFonts w:ascii="Calibri" w:hAnsi="Calibri" w:cs="Calibri"/>
          <w:b/>
          <w:bCs/>
          <w:sz w:val="24"/>
          <w:szCs w:val="24"/>
        </w:rPr>
      </w:pPr>
      <w:r>
        <w:rPr>
          <w:rFonts w:ascii="Calibri" w:hAnsi="Calibri" w:cs="Calibri"/>
          <w:b/>
          <w:bCs/>
          <w:noProof/>
          <w:sz w:val="24"/>
          <w:szCs w:val="24"/>
        </w:rPr>
        <w:drawing>
          <wp:inline distT="0" distB="0" distL="0" distR="0">
            <wp:extent cx="6854825" cy="5140960"/>
            <wp:effectExtent l="0" t="0" r="3175" b="254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4825" cy="5140960"/>
                    </a:xfrm>
                    <a:prstGeom prst="rect">
                      <a:avLst/>
                    </a:prstGeom>
                    <a:noFill/>
                  </pic:spPr>
                </pic:pic>
              </a:graphicData>
            </a:graphic>
          </wp:inline>
        </w:drawing>
      </w:r>
    </w:p>
    <w:p w:rsidR="002A28DE" w:rsidRDefault="002A28DE">
      <w:pPr>
        <w:pStyle w:val="Ttulo1"/>
        <w:ind w:left="0" w:firstLine="0"/>
        <w:jc w:val="center"/>
        <w:rPr>
          <w:rFonts w:ascii="Calibri" w:hAnsi="Calibri" w:cs="Calibri"/>
          <w:b/>
          <w:bCs/>
          <w:color w:val="C00000"/>
          <w:sz w:val="24"/>
          <w:szCs w:val="24"/>
        </w:rPr>
      </w:pPr>
    </w:p>
    <w:p w:rsidR="002A28DE" w:rsidRDefault="002A28DE">
      <w:pPr>
        <w:pStyle w:val="Ttulo1"/>
        <w:ind w:left="0" w:firstLine="0"/>
        <w:jc w:val="center"/>
        <w:rPr>
          <w:rFonts w:ascii="Calibri" w:hAnsi="Calibri" w:cs="Calibri"/>
          <w:b/>
          <w:bCs/>
          <w:color w:val="C00000"/>
          <w:sz w:val="24"/>
          <w:szCs w:val="24"/>
        </w:rPr>
      </w:pPr>
    </w:p>
    <w:p w:rsidR="008C578B" w:rsidRPr="00463929" w:rsidRDefault="006E7CDE">
      <w:pPr>
        <w:pStyle w:val="Ttulo1"/>
        <w:ind w:left="0" w:firstLine="0"/>
        <w:jc w:val="center"/>
        <w:rPr>
          <w:rFonts w:ascii="Calibri" w:hAnsi="Calibri" w:cs="Calibri"/>
          <w:b/>
          <w:bCs/>
          <w:color w:val="C00000"/>
          <w:sz w:val="24"/>
          <w:szCs w:val="24"/>
        </w:rPr>
      </w:pPr>
      <w:r>
        <w:rPr>
          <w:rFonts w:ascii="Calibri" w:hAnsi="Calibri" w:cs="Calibri"/>
          <w:b/>
          <w:bCs/>
          <w:noProof/>
          <w:color w:val="C00000"/>
          <w:sz w:val="24"/>
          <w:szCs w:val="24"/>
        </w:rPr>
        <w:drawing>
          <wp:inline distT="0" distB="0" distL="0" distR="0">
            <wp:extent cx="7450455" cy="4699635"/>
            <wp:effectExtent l="0" t="0" r="0" b="57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50455" cy="4699635"/>
                    </a:xfrm>
                    <a:prstGeom prst="rect">
                      <a:avLst/>
                    </a:prstGeom>
                    <a:noFill/>
                  </pic:spPr>
                </pic:pic>
              </a:graphicData>
            </a:graphic>
          </wp:inline>
        </w:drawing>
      </w: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br/>
        <w:t>Considerações finais</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 xml:space="preserve">Conforme demonstrado verificamos que, no Brasil, há, na atualidade, uma </w:t>
      </w:r>
      <w:r w:rsidRPr="00463929">
        <w:rPr>
          <w:rFonts w:ascii="Calibri" w:hAnsi="Calibri" w:cs="Calibri"/>
          <w:b/>
          <w:bCs/>
          <w:sz w:val="24"/>
          <w:szCs w:val="24"/>
        </w:rPr>
        <w:t>duplicidade</w:t>
      </w:r>
      <w:r w:rsidRPr="00463929">
        <w:rPr>
          <w:rFonts w:ascii="Calibri" w:hAnsi="Calibri" w:cs="Calibri"/>
          <w:sz w:val="24"/>
          <w:szCs w:val="24"/>
        </w:rPr>
        <w:t xml:space="preserve"> de sistemas registrais imobiliários:</w:t>
      </w:r>
    </w:p>
    <w:p w:rsidR="008C578B" w:rsidRPr="00463929" w:rsidRDefault="008C578B">
      <w:pPr>
        <w:pStyle w:val="Ttulo2"/>
        <w:ind w:left="720" w:hanging="720"/>
        <w:jc w:val="both"/>
        <w:rPr>
          <w:rFonts w:ascii="Calibri" w:hAnsi="Calibri" w:cs="Calibri"/>
          <w:sz w:val="24"/>
          <w:szCs w:val="24"/>
        </w:rPr>
      </w:pPr>
    </w:p>
    <w:p w:rsidR="008C578B" w:rsidRPr="00463929" w:rsidRDefault="008C578B" w:rsidP="00463929">
      <w:pPr>
        <w:pStyle w:val="Ttulo2"/>
        <w:numPr>
          <w:ilvl w:val="0"/>
          <w:numId w:val="11"/>
        </w:numPr>
        <w:ind w:left="720" w:hanging="720"/>
        <w:jc w:val="both"/>
        <w:rPr>
          <w:rFonts w:ascii="Calibri" w:hAnsi="Calibri" w:cs="Calibri"/>
          <w:sz w:val="24"/>
          <w:szCs w:val="24"/>
        </w:rPr>
      </w:pPr>
      <w:r w:rsidRPr="00463929">
        <w:rPr>
          <w:rFonts w:ascii="Calibri" w:hAnsi="Calibri" w:cs="Calibri"/>
          <w:sz w:val="24"/>
          <w:szCs w:val="24"/>
        </w:rPr>
        <w:t xml:space="preserve">O </w:t>
      </w:r>
      <w:r w:rsidRPr="00463929">
        <w:rPr>
          <w:rFonts w:ascii="Calibri" w:hAnsi="Calibri" w:cs="Calibri"/>
          <w:b/>
          <w:bCs/>
          <w:sz w:val="24"/>
          <w:szCs w:val="24"/>
        </w:rPr>
        <w:t xml:space="preserve">Sistema Registral </w:t>
      </w:r>
      <w:r w:rsidRPr="00463929">
        <w:rPr>
          <w:rFonts w:ascii="Calibri" w:hAnsi="Calibri" w:cs="Calibri"/>
          <w:sz w:val="24"/>
          <w:szCs w:val="24"/>
        </w:rPr>
        <w:t xml:space="preserve">tradicional admitiu a </w:t>
      </w:r>
      <w:r w:rsidRPr="00463929">
        <w:rPr>
          <w:rFonts w:ascii="Calibri" w:hAnsi="Calibri" w:cs="Calibri"/>
          <w:b/>
          <w:bCs/>
          <w:sz w:val="24"/>
          <w:szCs w:val="24"/>
        </w:rPr>
        <w:t xml:space="preserve">presunção RELATIVA </w:t>
      </w:r>
      <w:r w:rsidRPr="00463929">
        <w:rPr>
          <w:rFonts w:ascii="Calibri" w:hAnsi="Calibri" w:cs="Calibri"/>
          <w:sz w:val="24"/>
          <w:szCs w:val="24"/>
        </w:rPr>
        <w:t>(</w:t>
      </w:r>
      <w:r w:rsidRPr="006E7CDE">
        <w:rPr>
          <w:rFonts w:ascii="Calibri" w:hAnsi="Calibri" w:cs="Calibri"/>
          <w:i/>
          <w:iCs/>
          <w:sz w:val="24"/>
          <w:szCs w:val="24"/>
          <w14:shadow w14:blurRad="50800" w14:dist="38100" w14:dir="2700000" w14:sx="100000" w14:sy="100000" w14:kx="0" w14:ky="0" w14:algn="tl">
            <w14:srgbClr w14:val="000000">
              <w14:alpha w14:val="60000"/>
            </w14:srgbClr>
          </w14:shadow>
        </w:rPr>
        <w:t>juris tantu</w:t>
      </w:r>
      <w:bookmarkStart w:id="0" w:name="_GoBack"/>
      <w:bookmarkEnd w:id="0"/>
      <w:r w:rsidRPr="006E7CDE">
        <w:rPr>
          <w:rFonts w:ascii="Calibri" w:hAnsi="Calibri" w:cs="Calibri"/>
          <w:i/>
          <w:iCs/>
          <w:sz w:val="24"/>
          <w:szCs w:val="24"/>
          <w14:shadow w14:blurRad="50800" w14:dist="38100" w14:dir="2700000" w14:sx="100000" w14:sy="100000" w14:kx="0" w14:ky="0" w14:algn="tl">
            <w14:srgbClr w14:val="000000">
              <w14:alpha w14:val="60000"/>
            </w14:srgbClr>
          </w14:shadow>
        </w:rPr>
        <w:t>m</w:t>
      </w:r>
      <w:r w:rsidRPr="00463929">
        <w:rPr>
          <w:rFonts w:ascii="Calibri" w:hAnsi="Calibri" w:cs="Calibri"/>
          <w:sz w:val="24"/>
          <w:szCs w:val="24"/>
        </w:rPr>
        <w:t>) ao ato registral, o qual, até prova em contrário, atribui eficácia jurídica e validade perante terceiros (art. 252 da Lei 6.015/73 e art. 1.245 e segs. do CC).</w:t>
      </w:r>
    </w:p>
    <w:p w:rsidR="008C578B" w:rsidRPr="00463929" w:rsidRDefault="008C578B" w:rsidP="00463929">
      <w:pPr>
        <w:pStyle w:val="Ttulo2"/>
        <w:numPr>
          <w:ilvl w:val="0"/>
          <w:numId w:val="11"/>
        </w:numPr>
        <w:ind w:left="720" w:hanging="720"/>
        <w:jc w:val="both"/>
        <w:rPr>
          <w:rFonts w:ascii="Calibri" w:hAnsi="Calibri" w:cs="Calibri"/>
          <w:sz w:val="24"/>
          <w:szCs w:val="24"/>
        </w:rPr>
      </w:pPr>
      <w:r w:rsidRPr="00463929">
        <w:rPr>
          <w:rFonts w:ascii="Calibri" w:hAnsi="Calibri" w:cs="Calibri"/>
          <w:sz w:val="24"/>
          <w:szCs w:val="24"/>
        </w:rPr>
        <w:t xml:space="preserve">O </w:t>
      </w:r>
      <w:r w:rsidRPr="00463929">
        <w:rPr>
          <w:rFonts w:ascii="Calibri" w:hAnsi="Calibri" w:cs="Calibri"/>
          <w:b/>
          <w:bCs/>
          <w:sz w:val="24"/>
          <w:szCs w:val="24"/>
        </w:rPr>
        <w:t xml:space="preserve">Sistema Torrens </w:t>
      </w:r>
      <w:r w:rsidRPr="00463929">
        <w:rPr>
          <w:rFonts w:ascii="Calibri" w:hAnsi="Calibri" w:cs="Calibri"/>
          <w:sz w:val="24"/>
          <w:szCs w:val="24"/>
        </w:rPr>
        <w:t xml:space="preserve">confere a </w:t>
      </w:r>
      <w:r w:rsidRPr="00463929">
        <w:rPr>
          <w:rFonts w:ascii="Calibri" w:hAnsi="Calibri" w:cs="Calibri"/>
          <w:b/>
          <w:bCs/>
          <w:sz w:val="24"/>
          <w:szCs w:val="24"/>
        </w:rPr>
        <w:t xml:space="preserve">presunção ABSOLUTA </w:t>
      </w:r>
      <w:r w:rsidRPr="00463929">
        <w:rPr>
          <w:rFonts w:ascii="Calibri" w:hAnsi="Calibri" w:cs="Calibri"/>
          <w:sz w:val="24"/>
          <w:szCs w:val="24"/>
        </w:rPr>
        <w:t>(</w:t>
      </w:r>
      <w:r w:rsidRPr="006E7CDE">
        <w:rPr>
          <w:rFonts w:ascii="Calibri" w:hAnsi="Calibri" w:cs="Calibri"/>
          <w:i/>
          <w:iCs/>
          <w:sz w:val="24"/>
          <w:szCs w:val="24"/>
          <w14:shadow w14:blurRad="50800" w14:dist="38100" w14:dir="2700000" w14:sx="100000" w14:sy="100000" w14:kx="0" w14:ky="0" w14:algn="tl">
            <w14:srgbClr w14:val="000000">
              <w14:alpha w14:val="60000"/>
            </w14:srgbClr>
          </w14:shadow>
        </w:rPr>
        <w:t>juris et de jure</w:t>
      </w:r>
      <w:r w:rsidRPr="00463929">
        <w:rPr>
          <w:rFonts w:ascii="Calibri" w:hAnsi="Calibri" w:cs="Calibri"/>
          <w:sz w:val="24"/>
          <w:szCs w:val="24"/>
        </w:rPr>
        <w:t xml:space="preserve">) ao ato registral, o qual não admite prova em contrário quanto à eficácia e validade do ato perante terceiros (artigo 75 </w:t>
      </w:r>
      <w:r w:rsidRPr="00463929">
        <w:rPr>
          <w:rFonts w:ascii="Calibri" w:hAnsi="Calibri" w:cs="Calibri"/>
          <w:i/>
          <w:iCs/>
          <w:sz w:val="24"/>
          <w:szCs w:val="24"/>
        </w:rPr>
        <w:t xml:space="preserve">caput, </w:t>
      </w:r>
      <w:r w:rsidRPr="00463929">
        <w:rPr>
          <w:rFonts w:ascii="Calibri" w:hAnsi="Calibri" w:cs="Calibri"/>
          <w:sz w:val="24"/>
          <w:szCs w:val="24"/>
        </w:rPr>
        <w:t>do Decreto 451-B e artigo 128 do Decreto 955-A).</w:t>
      </w:r>
    </w:p>
    <w:p w:rsidR="008C578B" w:rsidRPr="00463929" w:rsidRDefault="008C578B">
      <w:pPr>
        <w:pStyle w:val="Ttulo2"/>
        <w:ind w:left="540" w:hanging="540"/>
        <w:rPr>
          <w:rFonts w:ascii="Calibri" w:hAnsi="Calibri" w:cs="Calibri"/>
          <w:sz w:val="24"/>
          <w:szCs w:val="24"/>
        </w:rPr>
      </w:pPr>
    </w:p>
    <w:p w:rsidR="008C578B" w:rsidRPr="00463929" w:rsidRDefault="008C578B">
      <w:pPr>
        <w:pStyle w:val="Ttulo1"/>
        <w:ind w:left="0" w:firstLine="0"/>
        <w:jc w:val="center"/>
        <w:rPr>
          <w:rFonts w:ascii="Calibri" w:hAnsi="Calibri" w:cs="Calibri"/>
          <w:b/>
          <w:bCs/>
          <w:color w:val="C00000"/>
          <w:sz w:val="24"/>
          <w:szCs w:val="24"/>
        </w:rPr>
      </w:pPr>
      <w:r w:rsidRPr="00463929">
        <w:rPr>
          <w:rFonts w:ascii="Calibri" w:hAnsi="Calibri" w:cs="Calibri"/>
          <w:b/>
          <w:bCs/>
          <w:color w:val="C00000"/>
          <w:sz w:val="24"/>
          <w:szCs w:val="24"/>
        </w:rPr>
        <w:t>Conclusão</w:t>
      </w:r>
    </w:p>
    <w:p w:rsidR="008C578B" w:rsidRPr="00463929" w:rsidRDefault="008C578B">
      <w:pPr>
        <w:pStyle w:val="Ttulo2"/>
        <w:ind w:left="0" w:firstLine="0"/>
        <w:jc w:val="both"/>
        <w:rPr>
          <w:rFonts w:ascii="Calibri" w:hAnsi="Calibri" w:cs="Calibri"/>
          <w:sz w:val="24"/>
          <w:szCs w:val="24"/>
        </w:rPr>
      </w:pPr>
      <w:r w:rsidRPr="00463929">
        <w:rPr>
          <w:rFonts w:ascii="Calibri" w:hAnsi="Calibri" w:cs="Calibri"/>
          <w:sz w:val="24"/>
          <w:szCs w:val="24"/>
        </w:rPr>
        <w:t>Finalmente, julgamos importante que todos os operadores do direito façam empenho no estudo e na</w:t>
      </w:r>
      <w:r w:rsidRPr="00463929">
        <w:rPr>
          <w:rFonts w:ascii="Calibri" w:hAnsi="Calibri" w:cs="Calibri"/>
          <w:b/>
          <w:bCs/>
          <w:sz w:val="24"/>
          <w:szCs w:val="24"/>
        </w:rPr>
        <w:t xml:space="preserve"> busca do aperfeiçoamento da aplicação das normas em epígrafe</w:t>
      </w:r>
      <w:r w:rsidRPr="00463929">
        <w:rPr>
          <w:rFonts w:ascii="Calibri" w:hAnsi="Calibri" w:cs="Calibri"/>
          <w:sz w:val="24"/>
          <w:szCs w:val="24"/>
        </w:rPr>
        <w:t>, especialmente naquilo que influenciem diretamente nas respectivas atividades, como é o caso da usucapião extrajudicial.</w:t>
      </w:r>
    </w:p>
    <w:p w:rsidR="008C578B" w:rsidRPr="00463929" w:rsidRDefault="008C578B">
      <w:pPr>
        <w:pStyle w:val="Ttulo2"/>
        <w:ind w:left="540" w:hanging="540"/>
        <w:jc w:val="both"/>
        <w:rPr>
          <w:rFonts w:ascii="Calibri" w:hAnsi="Calibri" w:cs="Calibri"/>
          <w:sz w:val="24"/>
          <w:szCs w:val="24"/>
        </w:rPr>
      </w:pPr>
    </w:p>
    <w:p w:rsidR="008C578B" w:rsidRPr="00463929" w:rsidRDefault="008C578B">
      <w:pPr>
        <w:pStyle w:val="Ttulo1"/>
        <w:rPr>
          <w:rFonts w:ascii="Arial" w:hAnsi="Arial" w:cs="Arial"/>
          <w:sz w:val="24"/>
          <w:szCs w:val="24"/>
        </w:rPr>
      </w:pPr>
    </w:p>
    <w:p w:rsidR="008C578B" w:rsidRPr="00463929" w:rsidRDefault="008C578B">
      <w:pPr>
        <w:pStyle w:val="Ttulo2"/>
        <w:ind w:left="540" w:hanging="540"/>
        <w:jc w:val="center"/>
        <w:rPr>
          <w:rFonts w:ascii="Calibri" w:hAnsi="Calibri" w:cs="Calibri"/>
          <w:b/>
          <w:bCs/>
          <w:sz w:val="24"/>
          <w:szCs w:val="24"/>
        </w:rPr>
      </w:pPr>
    </w:p>
    <w:p w:rsidR="008C578B" w:rsidRPr="00463929" w:rsidRDefault="008C578B">
      <w:pPr>
        <w:pStyle w:val="Ttulo2"/>
        <w:ind w:left="540" w:hanging="540"/>
        <w:jc w:val="center"/>
        <w:rPr>
          <w:rFonts w:ascii="Calibri" w:hAnsi="Calibri" w:cs="Calibri"/>
          <w:b/>
          <w:bCs/>
          <w:sz w:val="24"/>
          <w:szCs w:val="24"/>
        </w:rPr>
      </w:pPr>
      <w:r w:rsidRPr="00463929">
        <w:rPr>
          <w:rFonts w:ascii="Calibri" w:hAnsi="Calibri" w:cs="Calibri"/>
          <w:b/>
          <w:bCs/>
          <w:sz w:val="24"/>
          <w:szCs w:val="24"/>
        </w:rPr>
        <w:t>Muito Obrigado!</w:t>
      </w:r>
    </w:p>
    <w:p w:rsidR="008C578B" w:rsidRPr="00463929" w:rsidRDefault="008C578B">
      <w:pPr>
        <w:pStyle w:val="Ttulo2"/>
        <w:ind w:left="540" w:hanging="540"/>
        <w:rPr>
          <w:rFonts w:ascii="Calibri" w:hAnsi="Calibri" w:cs="Calibri"/>
          <w:sz w:val="24"/>
          <w:szCs w:val="24"/>
        </w:rPr>
      </w:pPr>
    </w:p>
    <w:p w:rsidR="008C578B" w:rsidRPr="00463929" w:rsidRDefault="008C578B">
      <w:pPr>
        <w:pStyle w:val="Ttulo2"/>
        <w:ind w:left="540" w:hanging="540"/>
        <w:jc w:val="center"/>
        <w:rPr>
          <w:rFonts w:ascii="Calibri" w:hAnsi="Calibri" w:cs="Calibri"/>
          <w:b/>
          <w:bCs/>
          <w:sz w:val="24"/>
          <w:szCs w:val="24"/>
        </w:rPr>
      </w:pPr>
      <w:r w:rsidRPr="00463929">
        <w:rPr>
          <w:rFonts w:ascii="Calibri" w:hAnsi="Calibri" w:cs="Calibri"/>
          <w:b/>
          <w:bCs/>
          <w:sz w:val="24"/>
          <w:szCs w:val="24"/>
        </w:rPr>
        <w:t>www.lamanapaiva.com.br</w:t>
      </w:r>
    </w:p>
    <w:sectPr w:rsidR="008C578B" w:rsidRPr="00463929" w:rsidSect="00463929">
      <w:pgSz w:w="12240" w:h="15840"/>
      <w:pgMar w:top="720" w:right="720" w:bottom="720"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A9D00A22"/>
    <w:lvl w:ilvl="0">
      <w:numFmt w:val="bullet"/>
      <w:lvlText w:val="*"/>
      <w:lvlJc w:val="left"/>
    </w:lvl>
  </w:abstractNum>
  <w:num w:numId="1">
    <w:abstractNumId w:val="0"/>
    <w:lvlOverride w:ilvl="0">
      <w:lvl w:ilvl="0">
        <w:numFmt w:val="bullet"/>
        <w:lvlText w:val="•"/>
        <w:legacy w:legacy="1" w:legacySpace="0" w:legacyIndent="0"/>
        <w:lvlJc w:val="left"/>
        <w:rPr>
          <w:rFonts w:ascii="Arial" w:hAnsi="Arial" w:hint="default"/>
          <w:sz w:val="24"/>
        </w:rPr>
      </w:lvl>
    </w:lvlOverride>
  </w:num>
  <w:num w:numId="2">
    <w:abstractNumId w:val="0"/>
    <w:lvlOverride w:ilvl="0">
      <w:lvl w:ilvl="0">
        <w:numFmt w:val="bullet"/>
        <w:lvlText w:val="•"/>
        <w:legacy w:legacy="1" w:legacySpace="0" w:legacyIndent="0"/>
        <w:lvlJc w:val="left"/>
        <w:rPr>
          <w:rFonts w:ascii="Arial" w:hAnsi="Arial" w:hint="default"/>
          <w:sz w:val="24"/>
        </w:rPr>
      </w:lvl>
    </w:lvlOverride>
  </w:num>
  <w:num w:numId="3">
    <w:abstractNumId w:val="0"/>
    <w:lvlOverride w:ilvl="0">
      <w:lvl w:ilvl="0">
        <w:numFmt w:val="bullet"/>
        <w:lvlText w:val="•"/>
        <w:legacy w:legacy="1" w:legacySpace="0" w:legacyIndent="0"/>
        <w:lvlJc w:val="left"/>
        <w:rPr>
          <w:rFonts w:ascii="Arial" w:hAnsi="Arial" w:hint="default"/>
          <w:sz w:val="24"/>
        </w:rPr>
      </w:lvl>
    </w:lvlOverride>
  </w:num>
  <w:num w:numId="4">
    <w:abstractNumId w:val="0"/>
    <w:lvlOverride w:ilvl="0">
      <w:lvl w:ilvl="0">
        <w:numFmt w:val="bullet"/>
        <w:lvlText w:val="•"/>
        <w:legacy w:legacy="1" w:legacySpace="0" w:legacyIndent="0"/>
        <w:lvlJc w:val="left"/>
        <w:rPr>
          <w:rFonts w:ascii="Arial" w:hAnsi="Arial" w:hint="default"/>
          <w:sz w:val="24"/>
        </w:rPr>
      </w:lvl>
    </w:lvlOverride>
  </w:num>
  <w:num w:numId="5">
    <w:abstractNumId w:val="0"/>
    <w:lvlOverride w:ilvl="0">
      <w:lvl w:ilvl="0">
        <w:numFmt w:val="bullet"/>
        <w:lvlText w:val="–"/>
        <w:legacy w:legacy="1" w:legacySpace="0" w:legacyIndent="0"/>
        <w:lvlJc w:val="left"/>
        <w:rPr>
          <w:rFonts w:ascii="Arial" w:hAnsi="Arial" w:hint="default"/>
          <w:sz w:val="24"/>
        </w:rPr>
      </w:lvl>
    </w:lvlOverride>
  </w:num>
  <w:num w:numId="6">
    <w:abstractNumId w:val="0"/>
    <w:lvlOverride w:ilvl="0">
      <w:lvl w:ilvl="0">
        <w:numFmt w:val="bullet"/>
        <w:lvlText w:val="•"/>
        <w:legacy w:legacy="1" w:legacySpace="0" w:legacyIndent="0"/>
        <w:lvlJc w:val="left"/>
        <w:rPr>
          <w:rFonts w:ascii="Arial" w:hAnsi="Arial" w:hint="default"/>
          <w:sz w:val="24"/>
        </w:rPr>
      </w:lvl>
    </w:lvlOverride>
  </w:num>
  <w:num w:numId="7">
    <w:abstractNumId w:val="0"/>
    <w:lvlOverride w:ilvl="0">
      <w:lvl w:ilvl="0">
        <w:numFmt w:val="bullet"/>
        <w:lvlText w:val="•"/>
        <w:legacy w:legacy="1" w:legacySpace="0" w:legacyIndent="0"/>
        <w:lvlJc w:val="left"/>
        <w:rPr>
          <w:rFonts w:ascii="Arial" w:hAnsi="Arial" w:hint="default"/>
          <w:sz w:val="24"/>
        </w:rPr>
      </w:lvl>
    </w:lvlOverride>
  </w:num>
  <w:num w:numId="8">
    <w:abstractNumId w:val="0"/>
    <w:lvlOverride w:ilvl="0">
      <w:lvl w:ilvl="0">
        <w:numFmt w:val="bullet"/>
        <w:lvlText w:val="–"/>
        <w:legacy w:legacy="1" w:legacySpace="0" w:legacyIndent="0"/>
        <w:lvlJc w:val="left"/>
        <w:rPr>
          <w:rFonts w:ascii="Arial" w:hAnsi="Arial" w:hint="default"/>
          <w:sz w:val="24"/>
        </w:rPr>
      </w:lvl>
    </w:lvlOverride>
  </w:num>
  <w:num w:numId="9">
    <w:abstractNumId w:val="0"/>
    <w:lvlOverride w:ilvl="0">
      <w:lvl w:ilvl="0">
        <w:numFmt w:val="bullet"/>
        <w:lvlText w:val="•"/>
        <w:legacy w:legacy="1" w:legacySpace="0" w:legacyIndent="0"/>
        <w:lvlJc w:val="left"/>
        <w:rPr>
          <w:rFonts w:ascii="Calibri" w:hAnsi="Calibri" w:hint="default"/>
          <w:sz w:val="24"/>
        </w:rPr>
      </w:lvl>
    </w:lvlOverride>
  </w:num>
  <w:num w:numId="10">
    <w:abstractNumId w:val="0"/>
    <w:lvlOverride w:ilvl="0">
      <w:lvl w:ilvl="0">
        <w:numFmt w:val="bullet"/>
        <w:lvlText w:val=""/>
        <w:legacy w:legacy="1" w:legacySpace="0" w:legacyIndent="0"/>
        <w:lvlJc w:val="left"/>
        <w:rPr>
          <w:rFonts w:ascii="Wingdings" w:hAnsi="Wingdings" w:hint="default"/>
          <w:sz w:val="24"/>
        </w:rPr>
      </w:lvl>
    </w:lvlOverride>
  </w:num>
  <w:num w:numId="11">
    <w:abstractNumId w:val="0"/>
    <w:lvlOverride w:ilvl="0">
      <w:lvl w:ilvl="0">
        <w:numFmt w:val="bullet"/>
        <w:lvlText w:val="•"/>
        <w:legacy w:legacy="1" w:legacySpace="0" w:legacyIndent="0"/>
        <w:lvlJc w:val="left"/>
        <w:rPr>
          <w:rFonts w:ascii="Calibri" w:hAnsi="Calibri" w:hint="default"/>
          <w:sz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929"/>
    <w:rsid w:val="000C38BE"/>
    <w:rsid w:val="002A28DE"/>
    <w:rsid w:val="002D55B7"/>
    <w:rsid w:val="00307F37"/>
    <w:rsid w:val="00447B6D"/>
    <w:rsid w:val="00463929"/>
    <w:rsid w:val="006E7CDE"/>
    <w:rsid w:val="008A39FB"/>
    <w:rsid w:val="008C578B"/>
    <w:rsid w:val="008D55F0"/>
    <w:rsid w:val="009253EC"/>
    <w:rsid w:val="00E0258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7AAA01E-A1C4-4598-8C7A-6300EBC72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pPr>
      <w:widowControl w:val="0"/>
      <w:autoSpaceDE w:val="0"/>
      <w:autoSpaceDN w:val="0"/>
      <w:adjustRightInd w:val="0"/>
      <w:spacing w:after="0" w:line="240" w:lineRule="auto"/>
      <w:ind w:left="540" w:hanging="540"/>
      <w:outlineLvl w:val="0"/>
    </w:pPr>
    <w:rPr>
      <w:rFonts w:ascii="Times New Roman" w:hAnsi="Times New Roman"/>
      <w:color w:val="000000"/>
      <w:kern w:val="24"/>
      <w:sz w:val="64"/>
      <w:szCs w:val="64"/>
    </w:rPr>
  </w:style>
  <w:style w:type="paragraph" w:styleId="Ttulo2">
    <w:name w:val="heading 2"/>
    <w:basedOn w:val="Normal"/>
    <w:next w:val="Normal"/>
    <w:link w:val="Ttulo2Char"/>
    <w:uiPriority w:val="99"/>
    <w:qFormat/>
    <w:pPr>
      <w:widowControl w:val="0"/>
      <w:autoSpaceDE w:val="0"/>
      <w:autoSpaceDN w:val="0"/>
      <w:adjustRightInd w:val="0"/>
      <w:spacing w:after="0" w:line="240" w:lineRule="auto"/>
      <w:ind w:left="1170" w:hanging="450"/>
      <w:outlineLvl w:val="1"/>
    </w:pPr>
    <w:rPr>
      <w:rFonts w:ascii="Times New Roman" w:hAnsi="Times New Roman"/>
      <w:color w:val="000000"/>
      <w:kern w:val="24"/>
      <w:sz w:val="56"/>
      <w:szCs w:val="56"/>
    </w:rPr>
  </w:style>
  <w:style w:type="paragraph" w:styleId="Ttulo3">
    <w:name w:val="heading 3"/>
    <w:basedOn w:val="Normal"/>
    <w:next w:val="Normal"/>
    <w:link w:val="Ttulo3Char"/>
    <w:uiPriority w:val="99"/>
    <w:qFormat/>
    <w:pPr>
      <w:widowControl w:val="0"/>
      <w:autoSpaceDE w:val="0"/>
      <w:autoSpaceDN w:val="0"/>
      <w:adjustRightInd w:val="0"/>
      <w:spacing w:after="0" w:line="240" w:lineRule="auto"/>
      <w:ind w:left="1800" w:hanging="360"/>
      <w:outlineLvl w:val="2"/>
    </w:pPr>
    <w:rPr>
      <w:rFonts w:ascii="Times New Roman" w:hAnsi="Times New Roman"/>
      <w:color w:val="000000"/>
      <w:kern w:val="24"/>
      <w:sz w:val="48"/>
      <w:szCs w:val="48"/>
    </w:rPr>
  </w:style>
  <w:style w:type="paragraph" w:styleId="Ttulo4">
    <w:name w:val="heading 4"/>
    <w:basedOn w:val="Normal"/>
    <w:next w:val="Normal"/>
    <w:link w:val="Ttulo4Char"/>
    <w:uiPriority w:val="99"/>
    <w:qFormat/>
    <w:pPr>
      <w:widowControl w:val="0"/>
      <w:autoSpaceDE w:val="0"/>
      <w:autoSpaceDN w:val="0"/>
      <w:adjustRightInd w:val="0"/>
      <w:spacing w:after="0" w:line="240" w:lineRule="auto"/>
      <w:ind w:left="2520" w:hanging="360"/>
      <w:outlineLvl w:val="3"/>
    </w:pPr>
    <w:rPr>
      <w:rFonts w:ascii="Times New Roman" w:hAnsi="Times New Roman"/>
      <w:color w:val="000000"/>
      <w:kern w:val="24"/>
      <w:sz w:val="40"/>
      <w:szCs w:val="40"/>
    </w:rPr>
  </w:style>
  <w:style w:type="paragraph" w:styleId="Ttulo5">
    <w:name w:val="heading 5"/>
    <w:basedOn w:val="Normal"/>
    <w:next w:val="Normal"/>
    <w:link w:val="Ttulo5Char"/>
    <w:uiPriority w:val="99"/>
    <w:qFormat/>
    <w:pPr>
      <w:widowControl w:val="0"/>
      <w:autoSpaceDE w:val="0"/>
      <w:autoSpaceDN w:val="0"/>
      <w:adjustRightInd w:val="0"/>
      <w:spacing w:after="0" w:line="240" w:lineRule="auto"/>
      <w:ind w:left="3240" w:hanging="360"/>
      <w:outlineLvl w:val="4"/>
    </w:pPr>
    <w:rPr>
      <w:rFonts w:ascii="Times New Roman" w:hAnsi="Times New Roman"/>
      <w:color w:val="000000"/>
      <w:kern w:val="24"/>
      <w:sz w:val="40"/>
      <w:szCs w:val="40"/>
    </w:rPr>
  </w:style>
  <w:style w:type="paragraph" w:styleId="Ttulo6">
    <w:name w:val="heading 6"/>
    <w:basedOn w:val="Normal"/>
    <w:next w:val="Normal"/>
    <w:link w:val="Ttulo6Char"/>
    <w:uiPriority w:val="99"/>
    <w:qFormat/>
    <w:pPr>
      <w:widowControl w:val="0"/>
      <w:autoSpaceDE w:val="0"/>
      <w:autoSpaceDN w:val="0"/>
      <w:adjustRightInd w:val="0"/>
      <w:spacing w:after="0" w:line="240" w:lineRule="auto"/>
      <w:ind w:left="3960" w:hanging="360"/>
      <w:outlineLvl w:val="5"/>
    </w:pPr>
    <w:rPr>
      <w:rFonts w:ascii="Times New Roman" w:hAnsi="Times New Roman"/>
      <w:color w:val="000000"/>
      <w:kern w:val="24"/>
      <w:sz w:val="40"/>
      <w:szCs w:val="40"/>
    </w:rPr>
  </w:style>
  <w:style w:type="paragraph" w:styleId="Ttulo7">
    <w:name w:val="heading 7"/>
    <w:basedOn w:val="Normal"/>
    <w:next w:val="Normal"/>
    <w:link w:val="Ttulo7Char"/>
    <w:uiPriority w:val="99"/>
    <w:qFormat/>
    <w:pPr>
      <w:widowControl w:val="0"/>
      <w:autoSpaceDE w:val="0"/>
      <w:autoSpaceDN w:val="0"/>
      <w:adjustRightInd w:val="0"/>
      <w:spacing w:after="0" w:line="240" w:lineRule="auto"/>
      <w:ind w:left="4680" w:hanging="360"/>
      <w:outlineLvl w:val="6"/>
    </w:pPr>
    <w:rPr>
      <w:rFonts w:ascii="Times New Roman" w:hAnsi="Times New Roman"/>
      <w:color w:val="000000"/>
      <w:kern w:val="24"/>
      <w:sz w:val="40"/>
      <w:szCs w:val="40"/>
    </w:rPr>
  </w:style>
  <w:style w:type="paragraph" w:styleId="Ttulo8">
    <w:name w:val="heading 8"/>
    <w:basedOn w:val="Normal"/>
    <w:next w:val="Normal"/>
    <w:link w:val="Ttulo8Char"/>
    <w:uiPriority w:val="99"/>
    <w:qFormat/>
    <w:pPr>
      <w:widowControl w:val="0"/>
      <w:autoSpaceDE w:val="0"/>
      <w:autoSpaceDN w:val="0"/>
      <w:adjustRightInd w:val="0"/>
      <w:spacing w:after="0" w:line="240" w:lineRule="auto"/>
      <w:ind w:left="5400" w:hanging="360"/>
      <w:outlineLvl w:val="7"/>
    </w:pPr>
    <w:rPr>
      <w:rFonts w:ascii="Times New Roman" w:hAnsi="Times New Roman"/>
      <w:color w:val="000000"/>
      <w:kern w:val="24"/>
      <w:sz w:val="40"/>
      <w:szCs w:val="40"/>
    </w:rPr>
  </w:style>
  <w:style w:type="paragraph" w:styleId="Ttulo9">
    <w:name w:val="heading 9"/>
    <w:basedOn w:val="Normal"/>
    <w:next w:val="Normal"/>
    <w:link w:val="Ttulo9Char"/>
    <w:uiPriority w:val="99"/>
    <w:qFormat/>
    <w:pPr>
      <w:widowControl w:val="0"/>
      <w:autoSpaceDE w:val="0"/>
      <w:autoSpaceDN w:val="0"/>
      <w:adjustRightInd w:val="0"/>
      <w:spacing w:after="0" w:line="240" w:lineRule="auto"/>
      <w:ind w:left="6120" w:hanging="360"/>
      <w:outlineLvl w:val="8"/>
    </w:pPr>
    <w:rPr>
      <w:rFonts w:ascii="Times New Roman" w:hAnsi="Times New Roman"/>
      <w:color w:val="000000"/>
      <w:kern w:val="24"/>
      <w:sz w:val="40"/>
      <w:szCs w:val="4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Pr>
      <w:rFonts w:asciiTheme="majorHAnsi" w:eastAsiaTheme="majorEastAsia" w:hAnsiTheme="majorHAnsi" w:cs="Times New Roman"/>
      <w:b/>
      <w:bCs/>
      <w:kern w:val="32"/>
      <w:sz w:val="32"/>
      <w:szCs w:val="32"/>
    </w:rPr>
  </w:style>
  <w:style w:type="character" w:customStyle="1" w:styleId="Ttulo2Char">
    <w:name w:val="Título 2 Char"/>
    <w:basedOn w:val="Fontepargpadro"/>
    <w:link w:val="Ttulo2"/>
    <w:uiPriority w:val="9"/>
    <w:semiHidden/>
    <w:locked/>
    <w:rPr>
      <w:rFonts w:asciiTheme="majorHAnsi" w:eastAsiaTheme="majorEastAsia" w:hAnsiTheme="majorHAnsi" w:cs="Times New Roman"/>
      <w:b/>
      <w:bCs/>
      <w:i/>
      <w:iCs/>
      <w:sz w:val="28"/>
      <w:szCs w:val="28"/>
    </w:rPr>
  </w:style>
  <w:style w:type="character" w:customStyle="1" w:styleId="Ttulo3Char">
    <w:name w:val="Título 3 Char"/>
    <w:basedOn w:val="Fontepargpadro"/>
    <w:link w:val="Ttulo3"/>
    <w:uiPriority w:val="9"/>
    <w:semiHidden/>
    <w:locked/>
    <w:rPr>
      <w:rFonts w:asciiTheme="majorHAnsi" w:eastAsiaTheme="majorEastAsia" w:hAnsiTheme="majorHAnsi" w:cs="Times New Roman"/>
      <w:b/>
      <w:bCs/>
      <w:sz w:val="26"/>
      <w:szCs w:val="26"/>
    </w:rPr>
  </w:style>
  <w:style w:type="character" w:customStyle="1" w:styleId="Ttulo4Char">
    <w:name w:val="Título 4 Char"/>
    <w:basedOn w:val="Fontepargpadro"/>
    <w:link w:val="Ttulo4"/>
    <w:uiPriority w:val="9"/>
    <w:semiHidden/>
    <w:locked/>
    <w:rPr>
      <w:rFonts w:cs="Times New Roman"/>
      <w:b/>
      <w:bCs/>
      <w:sz w:val="28"/>
      <w:szCs w:val="28"/>
    </w:rPr>
  </w:style>
  <w:style w:type="character" w:customStyle="1" w:styleId="Ttulo5Char">
    <w:name w:val="Título 5 Char"/>
    <w:basedOn w:val="Fontepargpadro"/>
    <w:link w:val="Ttulo5"/>
    <w:uiPriority w:val="9"/>
    <w:semiHidden/>
    <w:locked/>
    <w:rPr>
      <w:rFonts w:cs="Times New Roman"/>
      <w:b/>
      <w:bCs/>
      <w:i/>
      <w:iCs/>
      <w:sz w:val="26"/>
      <w:szCs w:val="26"/>
    </w:rPr>
  </w:style>
  <w:style w:type="character" w:customStyle="1" w:styleId="Ttulo6Char">
    <w:name w:val="Título 6 Char"/>
    <w:basedOn w:val="Fontepargpadro"/>
    <w:link w:val="Ttulo6"/>
    <w:uiPriority w:val="9"/>
    <w:semiHidden/>
    <w:locked/>
    <w:rPr>
      <w:rFonts w:cs="Times New Roman"/>
      <w:b/>
      <w:bCs/>
    </w:rPr>
  </w:style>
  <w:style w:type="character" w:customStyle="1" w:styleId="Ttulo7Char">
    <w:name w:val="Título 7 Char"/>
    <w:basedOn w:val="Fontepargpadro"/>
    <w:link w:val="Ttulo7"/>
    <w:uiPriority w:val="9"/>
    <w:semiHidden/>
    <w:locked/>
    <w:rPr>
      <w:rFonts w:cs="Times New Roman"/>
      <w:sz w:val="24"/>
      <w:szCs w:val="24"/>
    </w:rPr>
  </w:style>
  <w:style w:type="character" w:customStyle="1" w:styleId="Ttulo8Char">
    <w:name w:val="Título 8 Char"/>
    <w:basedOn w:val="Fontepargpadro"/>
    <w:link w:val="Ttulo8"/>
    <w:uiPriority w:val="9"/>
    <w:semiHidden/>
    <w:locked/>
    <w:rPr>
      <w:rFonts w:cs="Times New Roman"/>
      <w:i/>
      <w:iCs/>
      <w:sz w:val="24"/>
      <w:szCs w:val="24"/>
    </w:rPr>
  </w:style>
  <w:style w:type="character" w:customStyle="1" w:styleId="Ttulo9Char">
    <w:name w:val="Título 9 Char"/>
    <w:basedOn w:val="Fontepargpadro"/>
    <w:link w:val="Ttulo9"/>
    <w:uiPriority w:val="9"/>
    <w:semiHidden/>
    <w:locked/>
    <w:rPr>
      <w:rFonts w:asciiTheme="majorHAnsi" w:eastAsiaTheme="majorEastAsia" w:hAnsiTheme="maj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393751">
      <w:marLeft w:val="0"/>
      <w:marRight w:val="0"/>
      <w:marTop w:val="0"/>
      <w:marBottom w:val="0"/>
      <w:divBdr>
        <w:top w:val="none" w:sz="0" w:space="0" w:color="auto"/>
        <w:left w:val="none" w:sz="0" w:space="0" w:color="auto"/>
        <w:bottom w:val="none" w:sz="0" w:space="0" w:color="auto"/>
        <w:right w:val="none" w:sz="0" w:space="0" w:color="auto"/>
      </w:divBdr>
    </w:div>
    <w:div w:id="7693937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9429</Words>
  <Characters>50922</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João Pedro Lamana Paiva</dc:creator>
  <cp:keywords/>
  <dc:description/>
  <cp:lastModifiedBy>João Pedro Lamana Paiva</cp:lastModifiedBy>
  <cp:revision>3</cp:revision>
  <dcterms:created xsi:type="dcterms:W3CDTF">2018-08-28T15:59:00Z</dcterms:created>
  <dcterms:modified xsi:type="dcterms:W3CDTF">2018-08-28T15:59:00Z</dcterms:modified>
</cp:coreProperties>
</file>